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2D9D1E" w14:textId="3CA0D63E" w:rsidR="00E73472" w:rsidRPr="0094625F" w:rsidRDefault="00E73472" w:rsidP="00E73472">
      <w:pPr>
        <w:tabs>
          <w:tab w:val="right" w:pos="10000"/>
        </w:tabs>
        <w:spacing w:after="0"/>
        <w:rPr>
          <w:rFonts w:ascii="Arial" w:hAnsi="Arial" w:cs="Arial"/>
          <w:b/>
          <w:sz w:val="22"/>
          <w:szCs w:val="24"/>
        </w:rPr>
      </w:pPr>
      <w:bookmarkStart w:id="0" w:name="_Hlk495298459"/>
      <w:r w:rsidRPr="0094625F">
        <w:rPr>
          <w:rFonts w:ascii="Arial" w:hAnsi="Arial" w:cs="Arial"/>
          <w:b/>
          <w:sz w:val="22"/>
          <w:szCs w:val="24"/>
        </w:rPr>
        <w:t>3GPP TSG-RAN WG1 #10</w:t>
      </w:r>
      <w:r w:rsidR="003B257C" w:rsidRPr="00E11DE9">
        <w:rPr>
          <w:rFonts w:ascii="Arial" w:hAnsi="Arial" w:cs="Arial"/>
          <w:b/>
          <w:sz w:val="22"/>
          <w:szCs w:val="24"/>
        </w:rPr>
        <w:t>7</w:t>
      </w:r>
      <w:r w:rsidR="00B975FC" w:rsidRPr="0094625F">
        <w:rPr>
          <w:rFonts w:ascii="Arial" w:hAnsi="Arial" w:cs="Arial"/>
          <w:b/>
          <w:sz w:val="22"/>
          <w:szCs w:val="24"/>
        </w:rPr>
        <w:t>-</w:t>
      </w:r>
      <w:r w:rsidRPr="0094625F">
        <w:rPr>
          <w:rFonts w:ascii="Arial" w:hAnsi="Arial" w:cs="Arial"/>
          <w:b/>
          <w:sz w:val="22"/>
          <w:szCs w:val="24"/>
        </w:rPr>
        <w:t>e</w:t>
      </w:r>
      <w:r w:rsidRPr="0094625F">
        <w:rPr>
          <w:rFonts w:ascii="Arial" w:hAnsi="Arial" w:cs="Arial"/>
          <w:b/>
          <w:sz w:val="22"/>
          <w:szCs w:val="24"/>
        </w:rPr>
        <w:tab/>
        <w:t>R1-</w:t>
      </w:r>
      <w:r w:rsidR="00340D15" w:rsidRPr="0094625F">
        <w:rPr>
          <w:rFonts w:ascii="Arial" w:hAnsi="Arial" w:cs="Arial"/>
          <w:b/>
          <w:sz w:val="22"/>
          <w:szCs w:val="24"/>
        </w:rPr>
        <w:t>21</w:t>
      </w:r>
      <w:r w:rsidR="00BB2D44" w:rsidRPr="0094625F">
        <w:rPr>
          <w:rFonts w:ascii="Arial" w:hAnsi="Arial" w:cs="Arial"/>
          <w:b/>
          <w:sz w:val="22"/>
          <w:szCs w:val="24"/>
        </w:rPr>
        <w:t>1</w:t>
      </w:r>
      <w:r w:rsidR="00525FE0">
        <w:rPr>
          <w:rFonts w:ascii="Arial" w:hAnsi="Arial" w:cs="Arial"/>
          <w:b/>
          <w:sz w:val="22"/>
          <w:szCs w:val="24"/>
        </w:rPr>
        <w:t>2204</w:t>
      </w:r>
    </w:p>
    <w:p w14:paraId="0DF16E8E" w14:textId="4CA8218C" w:rsidR="00E73472" w:rsidRPr="0094625F" w:rsidRDefault="00E73472" w:rsidP="00E73472">
      <w:pPr>
        <w:pStyle w:val="Footer"/>
        <w:jc w:val="both"/>
        <w:rPr>
          <w:bCs/>
          <w:i w:val="0"/>
          <w:sz w:val="22"/>
        </w:rPr>
      </w:pPr>
      <w:r w:rsidRPr="0094625F">
        <w:rPr>
          <w:rFonts w:cs="Arial"/>
          <w:i w:val="0"/>
          <w:sz w:val="22"/>
          <w:szCs w:val="24"/>
        </w:rPr>
        <w:t xml:space="preserve">e-Meeting, </w:t>
      </w:r>
      <w:r w:rsidR="003B257C" w:rsidRPr="0094625F">
        <w:rPr>
          <w:rFonts w:cs="Arial"/>
          <w:i w:val="0"/>
          <w:sz w:val="22"/>
          <w:szCs w:val="24"/>
        </w:rPr>
        <w:t>November</w:t>
      </w:r>
      <w:r w:rsidRPr="0094625F">
        <w:rPr>
          <w:rFonts w:cs="Arial"/>
          <w:i w:val="0"/>
          <w:sz w:val="22"/>
          <w:szCs w:val="24"/>
        </w:rPr>
        <w:t xml:space="preserve"> 1</w:t>
      </w:r>
      <w:r w:rsidR="006C724D" w:rsidRPr="0094625F">
        <w:rPr>
          <w:rFonts w:cs="Arial"/>
          <w:i w:val="0"/>
          <w:sz w:val="22"/>
          <w:szCs w:val="24"/>
        </w:rPr>
        <w:t>1</w:t>
      </w:r>
      <w:r w:rsidRPr="0094625F">
        <w:rPr>
          <w:rFonts w:cs="Arial"/>
          <w:i w:val="0"/>
          <w:sz w:val="22"/>
          <w:szCs w:val="24"/>
          <w:vertAlign w:val="superscript"/>
        </w:rPr>
        <w:t>th</w:t>
      </w:r>
      <w:r w:rsidRPr="0094625F">
        <w:rPr>
          <w:rFonts w:cs="Arial"/>
          <w:i w:val="0"/>
          <w:sz w:val="22"/>
          <w:szCs w:val="24"/>
        </w:rPr>
        <w:t xml:space="preserve"> – </w:t>
      </w:r>
      <w:r w:rsidR="006C724D" w:rsidRPr="0094625F">
        <w:rPr>
          <w:rFonts w:cs="Arial"/>
          <w:i w:val="0"/>
          <w:sz w:val="22"/>
          <w:szCs w:val="24"/>
        </w:rPr>
        <w:t>19</w:t>
      </w:r>
      <w:r w:rsidRPr="0094625F">
        <w:rPr>
          <w:rFonts w:cs="Arial"/>
          <w:i w:val="0"/>
          <w:sz w:val="22"/>
          <w:szCs w:val="24"/>
          <w:vertAlign w:val="superscript"/>
        </w:rPr>
        <w:t>th</w:t>
      </w:r>
      <w:r w:rsidRPr="0094625F">
        <w:rPr>
          <w:rFonts w:cs="Arial"/>
          <w:i w:val="0"/>
          <w:sz w:val="22"/>
          <w:szCs w:val="24"/>
        </w:rPr>
        <w:t>, 2021</w:t>
      </w:r>
    </w:p>
    <w:p w14:paraId="2076192A" w14:textId="77777777" w:rsidR="001612A5" w:rsidRPr="0094625F" w:rsidRDefault="001612A5" w:rsidP="001612A5">
      <w:pPr>
        <w:pStyle w:val="Footer"/>
        <w:jc w:val="both"/>
        <w:rPr>
          <w:noProof w:val="0"/>
          <w:sz w:val="16"/>
        </w:rPr>
      </w:pPr>
    </w:p>
    <w:p w14:paraId="00A480DC" w14:textId="39DAB876" w:rsidR="00CE5F5F" w:rsidRPr="0094625F" w:rsidRDefault="00CE5F5F" w:rsidP="00CE5F5F">
      <w:pPr>
        <w:tabs>
          <w:tab w:val="left" w:pos="1985"/>
        </w:tabs>
        <w:rPr>
          <w:rFonts w:ascii="Arial" w:hAnsi="Arial"/>
          <w:sz w:val="22"/>
        </w:rPr>
      </w:pPr>
      <w:r w:rsidRPr="0094625F">
        <w:rPr>
          <w:rFonts w:ascii="Arial" w:hAnsi="Arial"/>
          <w:b/>
          <w:sz w:val="22"/>
        </w:rPr>
        <w:t>Agenda item:</w:t>
      </w:r>
      <w:r w:rsidR="000C63E6" w:rsidRPr="0094625F">
        <w:rPr>
          <w:rFonts w:ascii="Arial" w:hAnsi="Arial"/>
          <w:sz w:val="22"/>
        </w:rPr>
        <w:tab/>
      </w:r>
      <w:r w:rsidR="00EE7D1B" w:rsidRPr="0094625F">
        <w:rPr>
          <w:rFonts w:ascii="Arial" w:hAnsi="Arial"/>
          <w:sz w:val="22"/>
        </w:rPr>
        <w:t>8.</w:t>
      </w:r>
      <w:r w:rsidR="005D45F1" w:rsidRPr="0094625F">
        <w:rPr>
          <w:rFonts w:ascii="Arial" w:hAnsi="Arial"/>
          <w:sz w:val="22"/>
        </w:rPr>
        <w:t>2</w:t>
      </w:r>
      <w:r w:rsidR="00EE7D1B" w:rsidRPr="0094625F">
        <w:rPr>
          <w:rFonts w:ascii="Arial" w:hAnsi="Arial"/>
          <w:sz w:val="22"/>
        </w:rPr>
        <w:t>.</w:t>
      </w:r>
      <w:r w:rsidR="008F177E" w:rsidRPr="0094625F">
        <w:rPr>
          <w:rFonts w:ascii="Arial" w:hAnsi="Arial"/>
          <w:sz w:val="22"/>
        </w:rPr>
        <w:t>2</w:t>
      </w:r>
    </w:p>
    <w:p w14:paraId="41F022EE" w14:textId="77777777" w:rsidR="00CE5F5F" w:rsidRPr="0094625F" w:rsidRDefault="00CE5F5F" w:rsidP="00CE5F5F">
      <w:pPr>
        <w:tabs>
          <w:tab w:val="left" w:pos="1985"/>
        </w:tabs>
        <w:rPr>
          <w:rFonts w:ascii="Arial" w:hAnsi="Arial"/>
          <w:sz w:val="22"/>
        </w:rPr>
      </w:pPr>
      <w:r w:rsidRPr="0094625F">
        <w:rPr>
          <w:rFonts w:ascii="Arial" w:hAnsi="Arial"/>
          <w:b/>
          <w:sz w:val="22"/>
        </w:rPr>
        <w:t xml:space="preserve">Source: </w:t>
      </w:r>
      <w:r w:rsidRPr="0094625F">
        <w:rPr>
          <w:rFonts w:ascii="Arial" w:hAnsi="Arial"/>
          <w:b/>
          <w:sz w:val="22"/>
        </w:rPr>
        <w:tab/>
      </w:r>
      <w:r w:rsidRPr="0094625F">
        <w:rPr>
          <w:rFonts w:ascii="Arial" w:hAnsi="Arial"/>
          <w:sz w:val="22"/>
        </w:rPr>
        <w:t>Qualcomm Incorporated</w:t>
      </w:r>
    </w:p>
    <w:p w14:paraId="05FA8EA8" w14:textId="27C25D23" w:rsidR="00A63D06" w:rsidRPr="0094625F" w:rsidRDefault="0045039C" w:rsidP="00A63D06">
      <w:pPr>
        <w:ind w:left="1988" w:hanging="1988"/>
        <w:rPr>
          <w:rFonts w:ascii="Arial" w:hAnsi="Arial"/>
          <w:sz w:val="22"/>
        </w:rPr>
      </w:pPr>
      <w:r w:rsidRPr="0094625F">
        <w:rPr>
          <w:rFonts w:ascii="Arial" w:hAnsi="Arial"/>
          <w:b/>
          <w:sz w:val="22"/>
        </w:rPr>
        <w:t>Title:</w:t>
      </w:r>
      <w:r w:rsidRPr="0094625F">
        <w:rPr>
          <w:rFonts w:ascii="Arial" w:hAnsi="Arial"/>
          <w:sz w:val="22"/>
        </w:rPr>
        <w:t xml:space="preserve"> </w:t>
      </w:r>
      <w:r w:rsidRPr="0094625F">
        <w:rPr>
          <w:rFonts w:ascii="Arial" w:hAnsi="Arial"/>
          <w:sz w:val="22"/>
        </w:rPr>
        <w:tab/>
      </w:r>
      <w:r w:rsidR="00C10470" w:rsidRPr="0094625F">
        <w:rPr>
          <w:rFonts w:ascii="Arial" w:hAnsi="Arial"/>
          <w:sz w:val="22"/>
        </w:rPr>
        <w:t>PDCCH monitoring enhancements</w:t>
      </w:r>
    </w:p>
    <w:bookmarkEnd w:id="0"/>
    <w:p w14:paraId="2C0EDD71" w14:textId="343E1CF9" w:rsidR="0045039C" w:rsidRPr="0094625F" w:rsidRDefault="0045039C" w:rsidP="0045039C">
      <w:pPr>
        <w:ind w:left="1988" w:hanging="1988"/>
        <w:rPr>
          <w:rFonts w:ascii="Arial" w:hAnsi="Arial"/>
          <w:sz w:val="22"/>
        </w:rPr>
      </w:pPr>
      <w:r w:rsidRPr="0094625F">
        <w:rPr>
          <w:rFonts w:ascii="Arial" w:hAnsi="Arial"/>
          <w:b/>
          <w:sz w:val="22"/>
        </w:rPr>
        <w:t>Document for:</w:t>
      </w:r>
      <w:r w:rsidRPr="0094625F">
        <w:rPr>
          <w:rFonts w:ascii="Arial" w:hAnsi="Arial"/>
          <w:sz w:val="22"/>
        </w:rPr>
        <w:tab/>
        <w:t>Discussion/Decision</w:t>
      </w:r>
    </w:p>
    <w:p w14:paraId="62CC69E9" w14:textId="1E8799C9" w:rsidR="00643736" w:rsidRPr="0094625F" w:rsidRDefault="00FE4920" w:rsidP="00D66E08">
      <w:pPr>
        <w:pStyle w:val="Heading1"/>
        <w:rPr>
          <w:lang w:val="en-US"/>
        </w:rPr>
      </w:pPr>
      <w:r w:rsidRPr="0094625F">
        <w:rPr>
          <w:lang w:val="en-US"/>
        </w:rPr>
        <w:t>Introduction</w:t>
      </w:r>
    </w:p>
    <w:p w14:paraId="12B2A5CA" w14:textId="69AA34B9" w:rsidR="00116B7E" w:rsidRPr="0094625F" w:rsidRDefault="006656EA" w:rsidP="00461DC8">
      <w:r w:rsidRPr="0094625F">
        <w:t xml:space="preserve">In </w:t>
      </w:r>
      <w:r w:rsidR="006F7F6A" w:rsidRPr="0094625F">
        <w:t>RAN</w:t>
      </w:r>
      <w:r w:rsidR="00E53C25" w:rsidRPr="0094625F">
        <w:t>1</w:t>
      </w:r>
      <w:r w:rsidR="006F7F6A" w:rsidRPr="0094625F">
        <w:t xml:space="preserve"> #</w:t>
      </w:r>
      <w:r w:rsidR="00E53C25" w:rsidRPr="0094625F">
        <w:t>10</w:t>
      </w:r>
      <w:r w:rsidR="006728EF" w:rsidRPr="0094625F">
        <w:t>3</w:t>
      </w:r>
      <w:r w:rsidR="00E53C25" w:rsidRPr="0094625F">
        <w:t>-</w:t>
      </w:r>
      <w:r w:rsidR="006728EF" w:rsidRPr="0094625F">
        <w:t>e</w:t>
      </w:r>
      <w:r w:rsidR="006F7F6A" w:rsidRPr="0094625F">
        <w:t xml:space="preserve">, </w:t>
      </w:r>
      <w:r w:rsidR="002A2959" w:rsidRPr="0094625F">
        <w:t xml:space="preserve">the RAN1-part study on the </w:t>
      </w:r>
      <w:r w:rsidR="00E852BB" w:rsidRPr="0094625F">
        <w:t>NR operation</w:t>
      </w:r>
      <w:r w:rsidR="00C30531" w:rsidRPr="0094625F">
        <w:t xml:space="preserve"> in a frequency regime between 52.6GHz and 71GHz </w:t>
      </w:r>
      <w:r w:rsidR="006728EF" w:rsidRPr="0094625F">
        <w:t>was</w:t>
      </w:r>
      <w:r w:rsidR="00C30531" w:rsidRPr="0094625F">
        <w:t xml:space="preserve"> </w:t>
      </w:r>
      <w:r w:rsidR="002A2959" w:rsidRPr="0094625F">
        <w:t>finalized</w:t>
      </w:r>
      <w:r w:rsidR="00D02AF3" w:rsidRPr="0094625F">
        <w:t xml:space="preserve">. </w:t>
      </w:r>
      <w:r w:rsidR="00CC2026" w:rsidRPr="0094625F">
        <w:t xml:space="preserve">During the study, potential issues with physical signal and channel designs </w:t>
      </w:r>
      <w:r w:rsidR="008329FB" w:rsidRPr="0094625F">
        <w:t xml:space="preserve">related to the adoption of new high numerologies, i.e., 480kHz and 960kHz, have been identified and summarized in </w:t>
      </w:r>
      <w:r w:rsidR="002A2959" w:rsidRPr="0094625F">
        <w:t>TR 38.808</w:t>
      </w:r>
      <w:r w:rsidR="00F365F2" w:rsidRPr="0094625F">
        <w:t xml:space="preserve"> </w:t>
      </w:r>
      <w:r w:rsidR="00F365F2" w:rsidRPr="0094625F">
        <w:fldChar w:fldCharType="begin"/>
      </w:r>
      <w:r w:rsidR="00F365F2" w:rsidRPr="0094625F">
        <w:instrText xml:space="preserve"> REF _Ref39444763 \r \h </w:instrText>
      </w:r>
      <w:r w:rsidR="00F365F2" w:rsidRPr="0094625F">
        <w:fldChar w:fldCharType="separate"/>
      </w:r>
      <w:r w:rsidR="009C1DB0">
        <w:t>[1]</w:t>
      </w:r>
      <w:r w:rsidR="00F365F2" w:rsidRPr="0094625F">
        <w:fldChar w:fldCharType="end"/>
      </w:r>
      <w:r w:rsidR="00C30531" w:rsidRPr="0094625F">
        <w:t xml:space="preserve">. </w:t>
      </w:r>
      <w:r w:rsidR="006728EF" w:rsidRPr="0094625F">
        <w:t>In RAN #90-e</w:t>
      </w:r>
      <w:r w:rsidR="00930D57" w:rsidRPr="0094625F">
        <w:t xml:space="preserve"> and RAN #92-e</w:t>
      </w:r>
      <w:r w:rsidR="006728EF" w:rsidRPr="0094625F">
        <w:t xml:space="preserve">, the WID </w:t>
      </w:r>
      <w:r w:rsidR="00021875" w:rsidRPr="0094625F">
        <w:t xml:space="preserve">was revised based on the </w:t>
      </w:r>
      <w:r w:rsidR="00971113" w:rsidRPr="0094625F">
        <w:t xml:space="preserve">outcomes of the RAN1 study </w:t>
      </w:r>
      <w:r w:rsidR="00971113" w:rsidRPr="0094625F">
        <w:fldChar w:fldCharType="begin"/>
      </w:r>
      <w:r w:rsidR="00971113" w:rsidRPr="0094625F">
        <w:instrText xml:space="preserve"> REF _Ref60914729 \r \h </w:instrText>
      </w:r>
      <w:r w:rsidR="00971113" w:rsidRPr="0094625F">
        <w:fldChar w:fldCharType="separate"/>
      </w:r>
      <w:r w:rsidR="009C1DB0">
        <w:t>[2]</w:t>
      </w:r>
      <w:r w:rsidR="00971113" w:rsidRPr="0094625F">
        <w:fldChar w:fldCharType="end"/>
      </w:r>
      <w:r w:rsidR="004B58B4" w:rsidRPr="0094625F">
        <w:t>.</w:t>
      </w:r>
    </w:p>
    <w:p w14:paraId="6595FC0D" w14:textId="1DF54C86" w:rsidR="007A3A16" w:rsidRPr="0094625F" w:rsidRDefault="003A4E18" w:rsidP="00461DC8">
      <w:r w:rsidRPr="0094625F">
        <w:t>F</w:t>
      </w:r>
      <w:r w:rsidR="004B58B4" w:rsidRPr="0094625F">
        <w:t>or PDCCH monitoring</w:t>
      </w:r>
      <w:r w:rsidR="00BE1E8E" w:rsidRPr="0094625F">
        <w:t xml:space="preserve"> aspect</w:t>
      </w:r>
      <w:r w:rsidR="004B58B4" w:rsidRPr="0094625F">
        <w:t>,</w:t>
      </w:r>
      <w:r w:rsidR="007A3A16" w:rsidRPr="0094625F">
        <w:t xml:space="preserve"> the following enhancements have been suggested for the WI:</w:t>
      </w:r>
    </w:p>
    <w:p w14:paraId="6D9192E9" w14:textId="0ED5FFD3" w:rsidR="007A3A16" w:rsidRPr="0094625F" w:rsidRDefault="007A3A16" w:rsidP="00DB655A">
      <w:pPr>
        <w:pStyle w:val="ListParagraph"/>
        <w:numPr>
          <w:ilvl w:val="0"/>
          <w:numId w:val="8"/>
        </w:numPr>
        <w:spacing w:after="120"/>
      </w:pPr>
      <w:r w:rsidRPr="0094625F">
        <w:t>Support enhancement to PDCCH monitoring, including blind detection/CCE budget, and multi-slot span monitoring, potential limitation to UE PDCCH configuration and capability related to PDCCH monitoring.</w:t>
      </w:r>
    </w:p>
    <w:p w14:paraId="68100A09" w14:textId="1EA87045" w:rsidR="00585B15" w:rsidRPr="0094625F" w:rsidRDefault="00491BB4" w:rsidP="00A64730">
      <w:r w:rsidRPr="0094625F">
        <w:t>In this contribution, we</w:t>
      </w:r>
      <w:r w:rsidR="00227473" w:rsidRPr="0094625F">
        <w:t xml:space="preserve"> </w:t>
      </w:r>
      <w:r w:rsidR="00733E3A" w:rsidRPr="0094625F">
        <w:t xml:space="preserve">present our views on </w:t>
      </w:r>
      <w:r w:rsidR="00461DC8" w:rsidRPr="0094625F">
        <w:t>the</w:t>
      </w:r>
      <w:r w:rsidR="00BA6728" w:rsidRPr="0094625F">
        <w:t xml:space="preserve"> multi-slot</w:t>
      </w:r>
      <w:r w:rsidR="00461DC8" w:rsidRPr="0094625F">
        <w:t xml:space="preserve"> PDCCH monitoring </w:t>
      </w:r>
      <w:r w:rsidR="00BA6728" w:rsidRPr="0094625F">
        <w:t>capability design</w:t>
      </w:r>
      <w:r w:rsidR="0004537B" w:rsidRPr="0094625F">
        <w:t xml:space="preserve"> and further PDCCH monitoring</w:t>
      </w:r>
      <w:r w:rsidR="00BA6728" w:rsidRPr="0094625F">
        <w:t xml:space="preserve"> </w:t>
      </w:r>
      <w:r w:rsidR="00461DC8" w:rsidRPr="0094625F">
        <w:t>enhancement</w:t>
      </w:r>
      <w:r w:rsidR="00C72EF3" w:rsidRPr="0094625F">
        <w:t xml:space="preserve"> for NR operation in the frequency regime between 52.6GHz and 71GHz</w:t>
      </w:r>
      <w:r w:rsidR="005732EF" w:rsidRPr="0094625F">
        <w:t>, i.e., FR2-2</w:t>
      </w:r>
      <w:r w:rsidR="00C72EF3" w:rsidRPr="0094625F">
        <w:t>.</w:t>
      </w:r>
    </w:p>
    <w:p w14:paraId="57F5A8E0" w14:textId="0A767E11" w:rsidR="009545BD" w:rsidRPr="0094625F" w:rsidRDefault="004A0E61" w:rsidP="00017AA4">
      <w:pPr>
        <w:pStyle w:val="Heading1"/>
        <w:rPr>
          <w:lang w:val="en-US"/>
        </w:rPr>
      </w:pPr>
      <w:r w:rsidRPr="0094625F">
        <w:rPr>
          <w:lang w:val="en-US"/>
        </w:rPr>
        <w:t>Discussion</w:t>
      </w:r>
    </w:p>
    <w:p w14:paraId="6E6CCEA5" w14:textId="34DE0F67" w:rsidR="008050CE" w:rsidRPr="00A64730" w:rsidRDefault="00B83DC6" w:rsidP="008762C5">
      <w:pPr>
        <w:pStyle w:val="Heading2"/>
        <w:rPr>
          <w:lang w:val="en-US"/>
        </w:rPr>
      </w:pPr>
      <w:bookmarkStart w:id="1" w:name="_Ref61821711"/>
      <w:bookmarkStart w:id="2" w:name="_Ref68262011"/>
      <w:r w:rsidRPr="00A64730">
        <w:rPr>
          <w:lang w:val="en-US"/>
        </w:rPr>
        <w:t>Multi-slot</w:t>
      </w:r>
      <w:r w:rsidR="008050CE" w:rsidRPr="00A64730">
        <w:rPr>
          <w:lang w:val="en-US"/>
        </w:rPr>
        <w:t xml:space="preserve"> </w:t>
      </w:r>
      <w:r w:rsidR="00E703AD" w:rsidRPr="00A64730">
        <w:rPr>
          <w:lang w:val="en-US"/>
        </w:rPr>
        <w:t xml:space="preserve">PDCCH monitoring </w:t>
      </w:r>
      <w:r w:rsidR="008050CE" w:rsidRPr="00A64730">
        <w:rPr>
          <w:lang w:val="en-US"/>
        </w:rPr>
        <w:t>capabilit</w:t>
      </w:r>
      <w:bookmarkEnd w:id="1"/>
      <w:r w:rsidR="00121D0F" w:rsidRPr="00A64730">
        <w:rPr>
          <w:lang w:val="en-US"/>
        </w:rPr>
        <w:t>y</w:t>
      </w:r>
      <w:bookmarkEnd w:id="2"/>
    </w:p>
    <w:p w14:paraId="1791FBD6" w14:textId="2FD2F24B" w:rsidR="00CC637D" w:rsidRPr="00A64730" w:rsidRDefault="00CC637D">
      <w:r w:rsidRPr="00A64730">
        <w:t>In RAN1 #104</w:t>
      </w:r>
      <w:r w:rsidR="00EF440B" w:rsidRPr="00A64730">
        <w:t>bis</w:t>
      </w:r>
      <w:r w:rsidRPr="00A64730">
        <w:t>-e</w:t>
      </w:r>
      <w:r w:rsidR="005D44FD" w:rsidRPr="00A64730">
        <w:t xml:space="preserve"> and RAN1 #106-e</w:t>
      </w:r>
      <w:r w:rsidRPr="00A64730">
        <w:t>,</w:t>
      </w:r>
      <w:r w:rsidR="006E2E4C" w:rsidRPr="00A64730">
        <w:t xml:space="preserve"> </w:t>
      </w:r>
      <w:r w:rsidR="00061DB5" w:rsidRPr="00A64730">
        <w:t xml:space="preserve">three alternative definitions of </w:t>
      </w:r>
      <w:r w:rsidR="00764DB4" w:rsidRPr="00A64730">
        <w:t xml:space="preserve">the </w:t>
      </w:r>
      <w:r w:rsidR="00061DB5" w:rsidRPr="00A64730">
        <w:t>multi-slot PDCCH monitoring capability had been discussed. In RAN1 #106bis-e,</w:t>
      </w:r>
      <w:r w:rsidR="00772B58" w:rsidRPr="00A64730">
        <w:t xml:space="preserve"> </w:t>
      </w:r>
      <w:r w:rsidR="00764DB4" w:rsidRPr="00A64730">
        <w:t xml:space="preserve">Alt 3 was opted out </w:t>
      </w:r>
      <w:r w:rsidR="00772B58" w:rsidRPr="00A64730">
        <w:t xml:space="preserve">due to </w:t>
      </w:r>
      <w:r w:rsidR="0068671F" w:rsidRPr="00A64730">
        <w:t>lack of sufficient support</w:t>
      </w:r>
      <w:r w:rsidR="00772B58" w:rsidRPr="00A64730">
        <w:t xml:space="preserve">, </w:t>
      </w:r>
      <w:r w:rsidR="00D65793" w:rsidRPr="00A64730">
        <w:t xml:space="preserve">and </w:t>
      </w:r>
      <w:r w:rsidR="00772B58" w:rsidRPr="00A64730">
        <w:t xml:space="preserve">the </w:t>
      </w:r>
      <w:r w:rsidR="00ED28BA" w:rsidRPr="00A64730">
        <w:t>discussion was focused on</w:t>
      </w:r>
      <w:r w:rsidR="00772B58" w:rsidRPr="00A64730">
        <w:t xml:space="preserve"> Alt 1 and Alt 2. Although it was generally understood that Alt 2 is a more flexible solution that encompasses Alt 1 as a subset, there was a strong concern from some companies about the complexity of Alt 2 and the gain over Alt 1.</w:t>
      </w:r>
      <w:r w:rsidR="00FA0C5E" w:rsidRPr="00A64730">
        <w:t xml:space="preserve"> </w:t>
      </w:r>
      <w:r w:rsidR="00D6520C" w:rsidRPr="00A64730">
        <w:t xml:space="preserve">Thus, </w:t>
      </w:r>
      <w:r w:rsidR="00947A7E" w:rsidRPr="00A64730">
        <w:t xml:space="preserve">in the course of </w:t>
      </w:r>
      <w:r w:rsidR="00DC5BB2" w:rsidRPr="00A64730">
        <w:t>attempt</w:t>
      </w:r>
      <w:r w:rsidR="00947A7E" w:rsidRPr="00A64730">
        <w:t xml:space="preserve">ing </w:t>
      </w:r>
      <w:r w:rsidR="00DC5BB2" w:rsidRPr="00A64730">
        <w:t>to compromise with Alt 1</w:t>
      </w:r>
      <w:r w:rsidR="00A46AAB" w:rsidRPr="00A64730">
        <w:t>, the following agreement has been made:</w:t>
      </w:r>
    </w:p>
    <w:tbl>
      <w:tblPr>
        <w:tblStyle w:val="TableGrid"/>
        <w:tblW w:w="0" w:type="auto"/>
        <w:tblLook w:val="04A0" w:firstRow="1" w:lastRow="0" w:firstColumn="1" w:lastColumn="0" w:noHBand="0" w:noVBand="1"/>
      </w:tblPr>
      <w:tblGrid>
        <w:gridCol w:w="9962"/>
      </w:tblGrid>
      <w:tr w:rsidR="000A4BDA" w:rsidRPr="0094625F" w14:paraId="118E9693" w14:textId="77777777" w:rsidTr="000A4BDA">
        <w:tc>
          <w:tcPr>
            <w:tcW w:w="9962" w:type="dxa"/>
          </w:tcPr>
          <w:p w14:paraId="55BB0C69" w14:textId="5D1CE1DD" w:rsidR="003873D8" w:rsidRPr="0094625F" w:rsidRDefault="003873D8" w:rsidP="00A64730">
            <w:pPr>
              <w:spacing w:before="60" w:after="0" w:line="240" w:lineRule="auto"/>
              <w:rPr>
                <w:lang w:eastAsia="x-none"/>
              </w:rPr>
            </w:pPr>
            <w:r w:rsidRPr="0094625F">
              <w:rPr>
                <w:highlight w:val="green"/>
                <w:lang w:eastAsia="x-none"/>
              </w:rPr>
              <w:t>Agreement:</w:t>
            </w:r>
          </w:p>
          <w:p w14:paraId="03D7EF71" w14:textId="77777777" w:rsidR="003873D8" w:rsidRPr="0094625F" w:rsidRDefault="003873D8" w:rsidP="00A64730">
            <w:pPr>
              <w:numPr>
                <w:ilvl w:val="0"/>
                <w:numId w:val="33"/>
              </w:numPr>
              <w:overflowPunct/>
              <w:autoSpaceDE/>
              <w:autoSpaceDN/>
              <w:adjustRightInd/>
              <w:spacing w:before="0" w:after="0" w:line="240" w:lineRule="auto"/>
              <w:jc w:val="left"/>
              <w:textAlignment w:val="auto"/>
              <w:rPr>
                <w:b/>
                <w:bCs/>
                <w:lang w:eastAsia="x-none"/>
              </w:rPr>
            </w:pPr>
            <w:r w:rsidRPr="0094625F">
              <w:rPr>
                <w:lang w:eastAsia="x-none"/>
              </w:rPr>
              <w:t>Multi-slot PDCCH monitoring is based on slots within a slot group</w:t>
            </w:r>
          </w:p>
          <w:p w14:paraId="0E09669F" w14:textId="77777777" w:rsidR="003873D8" w:rsidRPr="0094625F" w:rsidRDefault="003873D8" w:rsidP="00A64730">
            <w:pPr>
              <w:numPr>
                <w:ilvl w:val="1"/>
                <w:numId w:val="33"/>
              </w:numPr>
              <w:overflowPunct/>
              <w:autoSpaceDE/>
              <w:autoSpaceDN/>
              <w:adjustRightInd/>
              <w:spacing w:before="0" w:after="0" w:line="240" w:lineRule="auto"/>
              <w:jc w:val="left"/>
              <w:textAlignment w:val="auto"/>
              <w:rPr>
                <w:lang w:eastAsia="x-none"/>
              </w:rPr>
            </w:pPr>
            <w:r w:rsidRPr="0094625F">
              <w:rPr>
                <w:lang w:eastAsia="x-none"/>
              </w:rPr>
              <w:t>Each slot group consists of X consecutive slots</w:t>
            </w:r>
          </w:p>
          <w:p w14:paraId="19B28774" w14:textId="77777777" w:rsidR="003873D8" w:rsidRPr="0094625F" w:rsidRDefault="003873D8" w:rsidP="00A64730">
            <w:pPr>
              <w:numPr>
                <w:ilvl w:val="2"/>
                <w:numId w:val="33"/>
              </w:numPr>
              <w:overflowPunct/>
              <w:autoSpaceDE/>
              <w:autoSpaceDN/>
              <w:adjustRightInd/>
              <w:spacing w:before="0" w:after="0" w:line="240" w:lineRule="auto"/>
              <w:jc w:val="left"/>
              <w:textAlignment w:val="auto"/>
              <w:rPr>
                <w:lang w:eastAsia="x-none"/>
              </w:rPr>
            </w:pPr>
            <w:r w:rsidRPr="0094625F">
              <w:rPr>
                <w:lang w:eastAsia="x-none"/>
              </w:rPr>
              <w:t>Slot groups are consecutive and non-overlapping</w:t>
            </w:r>
          </w:p>
          <w:p w14:paraId="71032EA0" w14:textId="77777777" w:rsidR="003873D8" w:rsidRPr="0094625F" w:rsidRDefault="003873D8" w:rsidP="00A64730">
            <w:pPr>
              <w:numPr>
                <w:ilvl w:val="2"/>
                <w:numId w:val="33"/>
              </w:numPr>
              <w:overflowPunct/>
              <w:autoSpaceDE/>
              <w:autoSpaceDN/>
              <w:adjustRightInd/>
              <w:spacing w:before="0" w:after="0" w:line="240" w:lineRule="auto"/>
              <w:jc w:val="left"/>
              <w:textAlignment w:val="auto"/>
              <w:rPr>
                <w:lang w:eastAsia="x-none"/>
              </w:rPr>
            </w:pPr>
            <w:r w:rsidRPr="0094625F">
              <w:rPr>
                <w:lang w:eastAsia="x-none"/>
              </w:rPr>
              <w:t>The start of the first slot group in a subframe is aligned with the subframe boundary</w:t>
            </w:r>
          </w:p>
          <w:p w14:paraId="2220A6E3" w14:textId="77777777" w:rsidR="003873D8" w:rsidRPr="0094625F" w:rsidRDefault="003873D8" w:rsidP="00A64730">
            <w:pPr>
              <w:numPr>
                <w:ilvl w:val="2"/>
                <w:numId w:val="33"/>
              </w:numPr>
              <w:overflowPunct/>
              <w:autoSpaceDE/>
              <w:autoSpaceDN/>
              <w:adjustRightInd/>
              <w:spacing w:before="0" w:after="0" w:line="240" w:lineRule="auto"/>
              <w:jc w:val="left"/>
              <w:textAlignment w:val="auto"/>
              <w:rPr>
                <w:lang w:eastAsia="x-none"/>
              </w:rPr>
            </w:pPr>
            <w:r w:rsidRPr="0094625F">
              <w:rPr>
                <w:lang w:eastAsia="x-none"/>
              </w:rPr>
              <w:t>The start of each slot group is aligned with a slot boundary</w:t>
            </w:r>
          </w:p>
          <w:p w14:paraId="59AF288E" w14:textId="77777777" w:rsidR="003873D8" w:rsidRPr="0094625F" w:rsidRDefault="003873D8" w:rsidP="00A64730">
            <w:pPr>
              <w:numPr>
                <w:ilvl w:val="2"/>
                <w:numId w:val="33"/>
              </w:numPr>
              <w:overflowPunct/>
              <w:autoSpaceDE/>
              <w:autoSpaceDN/>
              <w:adjustRightInd/>
              <w:spacing w:before="0" w:after="0" w:line="240" w:lineRule="auto"/>
              <w:jc w:val="left"/>
              <w:textAlignment w:val="auto"/>
              <w:rPr>
                <w:lang w:eastAsia="x-none"/>
              </w:rPr>
            </w:pPr>
            <w:r w:rsidRPr="0094625F">
              <w:rPr>
                <w:lang w:eastAsia="x-none"/>
              </w:rPr>
              <w:t>Reporting the BD/CCE budget for X=4/8 slots (for 480/960 kHz resp.) is mandatory (if UE supports the corresponding SCS), and is optional for X</w:t>
            </w:r>
            <w:proofErr w:type="gramStart"/>
            <w:r w:rsidRPr="0094625F">
              <w:rPr>
                <w:lang w:eastAsia="x-none"/>
              </w:rPr>
              <w:t>=[</w:t>
            </w:r>
            <w:proofErr w:type="gramEnd"/>
            <w:r w:rsidRPr="0094625F">
              <w:rPr>
                <w:lang w:eastAsia="x-none"/>
              </w:rPr>
              <w:t>2]/4 slots (for 480/960 kHz resp.)</w:t>
            </w:r>
          </w:p>
          <w:p w14:paraId="2FB3C47A" w14:textId="77777777" w:rsidR="003873D8" w:rsidRPr="0094625F" w:rsidRDefault="003873D8" w:rsidP="00A64730">
            <w:pPr>
              <w:numPr>
                <w:ilvl w:val="0"/>
                <w:numId w:val="33"/>
              </w:numPr>
              <w:overflowPunct/>
              <w:autoSpaceDE/>
              <w:autoSpaceDN/>
              <w:adjustRightInd/>
              <w:spacing w:before="0" w:after="0" w:line="240" w:lineRule="auto"/>
              <w:jc w:val="left"/>
              <w:textAlignment w:val="auto"/>
              <w:rPr>
                <w:lang w:eastAsia="x-none"/>
              </w:rPr>
            </w:pPr>
            <w:r w:rsidRPr="0094625F">
              <w:rPr>
                <w:lang w:eastAsia="x-none"/>
              </w:rPr>
              <w:t>There is a common BD budget for all search spaces</w:t>
            </w:r>
          </w:p>
          <w:p w14:paraId="1E853D96" w14:textId="77777777" w:rsidR="003873D8" w:rsidRPr="0094625F" w:rsidRDefault="003873D8" w:rsidP="00A64730">
            <w:pPr>
              <w:numPr>
                <w:ilvl w:val="0"/>
                <w:numId w:val="33"/>
              </w:numPr>
              <w:overflowPunct/>
              <w:autoSpaceDE/>
              <w:autoSpaceDN/>
              <w:adjustRightInd/>
              <w:spacing w:before="0" w:after="0" w:line="240" w:lineRule="auto"/>
              <w:jc w:val="left"/>
              <w:textAlignment w:val="auto"/>
              <w:rPr>
                <w:lang w:eastAsia="x-none"/>
              </w:rPr>
            </w:pPr>
            <w:r w:rsidRPr="0094625F">
              <w:rPr>
                <w:lang w:eastAsia="x-none"/>
              </w:rPr>
              <w:t>FFS: Search space configuration</w:t>
            </w:r>
          </w:p>
          <w:p w14:paraId="78985EFB" w14:textId="77777777" w:rsidR="003873D8" w:rsidRPr="0094625F" w:rsidRDefault="003873D8" w:rsidP="00A64730">
            <w:pPr>
              <w:numPr>
                <w:ilvl w:val="1"/>
                <w:numId w:val="33"/>
              </w:numPr>
              <w:overflowPunct/>
              <w:autoSpaceDE/>
              <w:autoSpaceDN/>
              <w:adjustRightInd/>
              <w:spacing w:before="0" w:after="0" w:line="240" w:lineRule="auto"/>
              <w:jc w:val="left"/>
              <w:textAlignment w:val="auto"/>
              <w:rPr>
                <w:lang w:eastAsia="x-none"/>
              </w:rPr>
            </w:pPr>
            <w:r w:rsidRPr="0094625F">
              <w:rPr>
                <w:lang w:eastAsia="x-none"/>
              </w:rPr>
              <w:t>For Group (1) SS</w:t>
            </w:r>
          </w:p>
          <w:p w14:paraId="0880CBEE" w14:textId="77777777" w:rsidR="003873D8" w:rsidRPr="0094625F" w:rsidRDefault="003873D8" w:rsidP="00A64730">
            <w:pPr>
              <w:numPr>
                <w:ilvl w:val="2"/>
                <w:numId w:val="33"/>
              </w:numPr>
              <w:overflowPunct/>
              <w:autoSpaceDE/>
              <w:autoSpaceDN/>
              <w:adjustRightInd/>
              <w:spacing w:before="0" w:after="0" w:line="240" w:lineRule="auto"/>
              <w:jc w:val="left"/>
              <w:textAlignment w:val="auto"/>
              <w:rPr>
                <w:lang w:eastAsia="x-none"/>
              </w:rPr>
            </w:pPr>
            <w:r w:rsidRPr="0094625F">
              <w:rPr>
                <w:lang w:eastAsia="x-none"/>
              </w:rPr>
              <w:t>A SS is configured to be within Y</w:t>
            </w:r>
            <w:r w:rsidRPr="0094625F">
              <w:rPr>
                <w:vertAlign w:val="subscript"/>
                <w:lang w:eastAsia="x-none"/>
              </w:rPr>
              <w:t>Group1</w:t>
            </w:r>
            <w:r w:rsidRPr="0094625F">
              <w:rPr>
                <w:lang w:eastAsia="x-none"/>
              </w:rPr>
              <w:t xml:space="preserve"> consecutive slots within a slot group of X slots</w:t>
            </w:r>
          </w:p>
          <w:p w14:paraId="501C2FF8" w14:textId="77777777" w:rsidR="003873D8" w:rsidRPr="0094625F" w:rsidRDefault="003873D8" w:rsidP="00A64730">
            <w:pPr>
              <w:numPr>
                <w:ilvl w:val="2"/>
                <w:numId w:val="33"/>
              </w:numPr>
              <w:overflowPunct/>
              <w:autoSpaceDE/>
              <w:autoSpaceDN/>
              <w:adjustRightInd/>
              <w:spacing w:before="0" w:after="0" w:line="240" w:lineRule="auto"/>
              <w:jc w:val="left"/>
              <w:textAlignment w:val="auto"/>
              <w:rPr>
                <w:lang w:eastAsia="x-none"/>
              </w:rPr>
            </w:pPr>
            <w:r w:rsidRPr="0094625F">
              <w:rPr>
                <w:lang w:eastAsia="x-none"/>
              </w:rPr>
              <w:t>The location of the Y</w:t>
            </w:r>
            <w:r w:rsidRPr="0094625F">
              <w:rPr>
                <w:vertAlign w:val="subscript"/>
                <w:lang w:eastAsia="x-none"/>
              </w:rPr>
              <w:t>Group1</w:t>
            </w:r>
            <w:r w:rsidRPr="0094625F">
              <w:rPr>
                <w:lang w:eastAsia="x-none"/>
              </w:rPr>
              <w:t xml:space="preserve"> consecutive slots within a slot group of X slots is based on a time offset within the slot group based on slot index n0 determined for Group (2) monitoring such that the Y</w:t>
            </w:r>
            <w:r w:rsidRPr="0094625F">
              <w:rPr>
                <w:vertAlign w:val="subscript"/>
                <w:lang w:eastAsia="x-none"/>
              </w:rPr>
              <w:t>Group1</w:t>
            </w:r>
            <w:r w:rsidRPr="0094625F">
              <w:rPr>
                <w:lang w:eastAsia="x-none"/>
              </w:rPr>
              <w:t xml:space="preserve"> slots overlap the Y</w:t>
            </w:r>
            <w:r w:rsidRPr="0094625F">
              <w:rPr>
                <w:vertAlign w:val="subscript"/>
                <w:lang w:eastAsia="x-none"/>
              </w:rPr>
              <w:t>Group2</w:t>
            </w:r>
            <w:r w:rsidRPr="0094625F">
              <w:rPr>
                <w:lang w:eastAsia="x-none"/>
              </w:rPr>
              <w:t xml:space="preserve"> slots</w:t>
            </w:r>
          </w:p>
          <w:p w14:paraId="64691402" w14:textId="77777777" w:rsidR="003873D8" w:rsidRPr="0094625F" w:rsidRDefault="003873D8" w:rsidP="00A64730">
            <w:pPr>
              <w:numPr>
                <w:ilvl w:val="2"/>
                <w:numId w:val="33"/>
              </w:numPr>
              <w:overflowPunct/>
              <w:autoSpaceDE/>
              <w:autoSpaceDN/>
              <w:adjustRightInd/>
              <w:spacing w:before="0" w:after="0" w:line="240" w:lineRule="auto"/>
              <w:jc w:val="left"/>
              <w:textAlignment w:val="auto"/>
              <w:rPr>
                <w:lang w:eastAsia="x-none"/>
              </w:rPr>
            </w:pPr>
            <w:r w:rsidRPr="0094625F">
              <w:rPr>
                <w:lang w:eastAsia="x-none"/>
              </w:rPr>
              <w:t>The location of the Y</w:t>
            </w:r>
            <w:r w:rsidRPr="0094625F">
              <w:rPr>
                <w:vertAlign w:val="subscript"/>
                <w:lang w:eastAsia="x-none"/>
              </w:rPr>
              <w:t>Group1</w:t>
            </w:r>
            <w:r w:rsidRPr="0094625F">
              <w:rPr>
                <w:lang w:eastAsia="x-none"/>
              </w:rPr>
              <w:t xml:space="preserve"> consecutive slots within a slot group of X slots is maintained across different slot groups (unless n0 changes)</w:t>
            </w:r>
          </w:p>
          <w:p w14:paraId="2E31858B" w14:textId="77777777" w:rsidR="003873D8" w:rsidRPr="0094625F" w:rsidRDefault="003873D8" w:rsidP="00A64730">
            <w:pPr>
              <w:numPr>
                <w:ilvl w:val="2"/>
                <w:numId w:val="33"/>
              </w:numPr>
              <w:overflowPunct/>
              <w:autoSpaceDE/>
              <w:autoSpaceDN/>
              <w:adjustRightInd/>
              <w:spacing w:before="0" w:after="0" w:line="240" w:lineRule="auto"/>
              <w:jc w:val="left"/>
              <w:textAlignment w:val="auto"/>
              <w:rPr>
                <w:lang w:eastAsia="x-none"/>
              </w:rPr>
            </w:pPr>
            <w:r w:rsidRPr="0094625F">
              <w:rPr>
                <w:lang w:eastAsia="x-none"/>
              </w:rPr>
              <w:t>BD attempts for all Group (1) SSs are restricted to fall within the same Y</w:t>
            </w:r>
            <w:r w:rsidRPr="0094625F">
              <w:rPr>
                <w:vertAlign w:val="subscript"/>
                <w:lang w:eastAsia="x-none"/>
              </w:rPr>
              <w:t>Group1</w:t>
            </w:r>
            <w:r w:rsidRPr="0094625F">
              <w:rPr>
                <w:lang w:eastAsia="x-none"/>
              </w:rPr>
              <w:t xml:space="preserve"> consecutive slots</w:t>
            </w:r>
          </w:p>
          <w:p w14:paraId="3CDCDFCA" w14:textId="77777777" w:rsidR="003873D8" w:rsidRPr="0094625F" w:rsidRDefault="003873D8" w:rsidP="00A64730">
            <w:pPr>
              <w:numPr>
                <w:ilvl w:val="1"/>
                <w:numId w:val="33"/>
              </w:numPr>
              <w:overflowPunct/>
              <w:autoSpaceDE/>
              <w:autoSpaceDN/>
              <w:adjustRightInd/>
              <w:spacing w:before="0" w:after="0" w:line="240" w:lineRule="auto"/>
              <w:jc w:val="left"/>
              <w:textAlignment w:val="auto"/>
              <w:rPr>
                <w:lang w:eastAsia="x-none"/>
              </w:rPr>
            </w:pPr>
            <w:r w:rsidRPr="0094625F">
              <w:rPr>
                <w:lang w:eastAsia="x-none"/>
              </w:rPr>
              <w:t>For Group (2) SS</w:t>
            </w:r>
          </w:p>
          <w:p w14:paraId="00822E5D" w14:textId="77777777" w:rsidR="003873D8" w:rsidRPr="0094625F" w:rsidRDefault="003873D8" w:rsidP="00A64730">
            <w:pPr>
              <w:numPr>
                <w:ilvl w:val="2"/>
                <w:numId w:val="33"/>
              </w:numPr>
              <w:overflowPunct/>
              <w:autoSpaceDE/>
              <w:autoSpaceDN/>
              <w:adjustRightInd/>
              <w:spacing w:before="0" w:after="0" w:line="240" w:lineRule="auto"/>
              <w:jc w:val="left"/>
              <w:textAlignment w:val="auto"/>
              <w:rPr>
                <w:lang w:eastAsia="x-none"/>
              </w:rPr>
            </w:pPr>
            <w:r w:rsidRPr="0094625F">
              <w:rPr>
                <w:lang w:eastAsia="x-none"/>
              </w:rPr>
              <w:t>A SS is configured to be within Y</w:t>
            </w:r>
            <w:r w:rsidRPr="0094625F">
              <w:rPr>
                <w:vertAlign w:val="subscript"/>
                <w:lang w:eastAsia="x-none"/>
              </w:rPr>
              <w:t>Group2</w:t>
            </w:r>
            <w:r w:rsidRPr="0094625F">
              <w:rPr>
                <w:lang w:eastAsia="x-none"/>
              </w:rPr>
              <w:t xml:space="preserve"> consecutive slots within a slot group of X slots</w:t>
            </w:r>
          </w:p>
          <w:p w14:paraId="1D39616E" w14:textId="77777777" w:rsidR="003873D8" w:rsidRPr="0094625F" w:rsidRDefault="003873D8" w:rsidP="00A64730">
            <w:pPr>
              <w:numPr>
                <w:ilvl w:val="2"/>
                <w:numId w:val="33"/>
              </w:numPr>
              <w:overflowPunct/>
              <w:autoSpaceDE/>
              <w:autoSpaceDN/>
              <w:adjustRightInd/>
              <w:spacing w:before="0" w:after="0" w:line="240" w:lineRule="auto"/>
              <w:jc w:val="left"/>
              <w:textAlignment w:val="auto"/>
              <w:rPr>
                <w:lang w:eastAsia="x-none"/>
              </w:rPr>
            </w:pPr>
            <w:r w:rsidRPr="0094625F">
              <w:rPr>
                <w:lang w:eastAsia="x-none"/>
              </w:rPr>
              <w:lastRenderedPageBreak/>
              <w:t>The location of the Y</w:t>
            </w:r>
            <w:r w:rsidRPr="0094625F">
              <w:rPr>
                <w:vertAlign w:val="subscript"/>
                <w:lang w:eastAsia="x-none"/>
              </w:rPr>
              <w:t>Group2</w:t>
            </w:r>
            <w:r w:rsidRPr="0094625F">
              <w:rPr>
                <w:lang w:eastAsia="x-none"/>
              </w:rPr>
              <w:t xml:space="preserve"> consecutive slots within a slot group of X slots is maintained across different slot groups (unless n0 changes)</w:t>
            </w:r>
          </w:p>
          <w:p w14:paraId="3D5B82EB" w14:textId="77777777" w:rsidR="003873D8" w:rsidRPr="0094625F" w:rsidRDefault="003873D8" w:rsidP="00A64730">
            <w:pPr>
              <w:numPr>
                <w:ilvl w:val="1"/>
                <w:numId w:val="33"/>
              </w:numPr>
              <w:overflowPunct/>
              <w:autoSpaceDE/>
              <w:autoSpaceDN/>
              <w:adjustRightInd/>
              <w:spacing w:before="0" w:after="0" w:line="240" w:lineRule="auto"/>
              <w:jc w:val="left"/>
              <w:textAlignment w:val="auto"/>
              <w:rPr>
                <w:lang w:eastAsia="x-none"/>
              </w:rPr>
            </w:pPr>
            <w:r w:rsidRPr="0094625F">
              <w:rPr>
                <w:lang w:eastAsia="x-none"/>
              </w:rPr>
              <w:t>The reported capability indicates the BD/CCE budget within Y=</w:t>
            </w:r>
            <w:proofErr w:type="gramStart"/>
            <w:r w:rsidRPr="0094625F">
              <w:rPr>
                <w:lang w:eastAsia="x-none"/>
              </w:rPr>
              <w:t>max(</w:t>
            </w:r>
            <w:proofErr w:type="gramEnd"/>
            <w:r w:rsidRPr="0094625F">
              <w:rPr>
                <w:lang w:eastAsia="x-none"/>
              </w:rPr>
              <w:t>Y</w:t>
            </w:r>
            <w:r w:rsidRPr="0094625F">
              <w:rPr>
                <w:vertAlign w:val="subscript"/>
                <w:lang w:eastAsia="x-none"/>
              </w:rPr>
              <w:t>Group1</w:t>
            </w:r>
            <w:r w:rsidRPr="0094625F">
              <w:rPr>
                <w:lang w:eastAsia="x-none"/>
              </w:rPr>
              <w:t>, 2) slots per slot group</w:t>
            </w:r>
          </w:p>
          <w:p w14:paraId="7ABA3B0F" w14:textId="77777777" w:rsidR="003873D8" w:rsidRPr="0094625F" w:rsidRDefault="003873D8" w:rsidP="00A64730">
            <w:pPr>
              <w:numPr>
                <w:ilvl w:val="1"/>
                <w:numId w:val="33"/>
              </w:numPr>
              <w:overflowPunct/>
              <w:autoSpaceDE/>
              <w:autoSpaceDN/>
              <w:adjustRightInd/>
              <w:spacing w:before="0" w:after="0" w:line="240" w:lineRule="auto"/>
              <w:jc w:val="left"/>
              <w:textAlignment w:val="auto"/>
              <w:rPr>
                <w:lang w:eastAsia="x-none"/>
              </w:rPr>
            </w:pPr>
            <w:r w:rsidRPr="0094625F">
              <w:rPr>
                <w:lang w:eastAsia="x-none"/>
              </w:rPr>
              <w:t>Support the following values of Y</w:t>
            </w:r>
            <w:r w:rsidRPr="0094625F">
              <w:rPr>
                <w:vertAlign w:val="subscript"/>
                <w:lang w:eastAsia="x-none"/>
              </w:rPr>
              <w:t>Group1</w:t>
            </w:r>
            <w:r w:rsidRPr="0094625F">
              <w:rPr>
                <w:lang w:eastAsia="x-none"/>
              </w:rPr>
              <w:t xml:space="preserve"> and Y</w:t>
            </w:r>
            <w:r w:rsidRPr="0094625F">
              <w:rPr>
                <w:vertAlign w:val="subscript"/>
                <w:lang w:eastAsia="x-none"/>
              </w:rPr>
              <w:t>Group2</w:t>
            </w:r>
          </w:p>
          <w:p w14:paraId="5578B41F" w14:textId="77777777" w:rsidR="003873D8" w:rsidRPr="0094625F" w:rsidRDefault="003873D8" w:rsidP="00A64730">
            <w:pPr>
              <w:numPr>
                <w:ilvl w:val="2"/>
                <w:numId w:val="33"/>
              </w:numPr>
              <w:overflowPunct/>
              <w:autoSpaceDE/>
              <w:autoSpaceDN/>
              <w:adjustRightInd/>
              <w:spacing w:before="0" w:after="0" w:line="240" w:lineRule="auto"/>
              <w:jc w:val="left"/>
              <w:textAlignment w:val="auto"/>
              <w:rPr>
                <w:lang w:eastAsia="x-none"/>
              </w:rPr>
            </w:pPr>
            <w:r w:rsidRPr="0094625F">
              <w:rPr>
                <w:lang w:eastAsia="x-none"/>
              </w:rPr>
              <w:t>For X=8: (Y</w:t>
            </w:r>
            <w:r w:rsidRPr="0094625F">
              <w:rPr>
                <w:vertAlign w:val="subscript"/>
                <w:lang w:eastAsia="x-none"/>
              </w:rPr>
              <w:t>Group</w:t>
            </w:r>
            <w:proofErr w:type="gramStart"/>
            <w:r w:rsidRPr="0094625F">
              <w:rPr>
                <w:vertAlign w:val="subscript"/>
                <w:lang w:eastAsia="x-none"/>
              </w:rPr>
              <w:t>1</w:t>
            </w:r>
            <w:r w:rsidRPr="0094625F">
              <w:rPr>
                <w:lang w:eastAsia="x-none"/>
              </w:rPr>
              <w:t>,Y</w:t>
            </w:r>
            <w:r w:rsidRPr="0094625F">
              <w:rPr>
                <w:vertAlign w:val="subscript"/>
                <w:lang w:eastAsia="x-none"/>
              </w:rPr>
              <w:t>Group</w:t>
            </w:r>
            <w:proofErr w:type="gramEnd"/>
            <w:r w:rsidRPr="0094625F">
              <w:rPr>
                <w:vertAlign w:val="subscript"/>
                <w:lang w:eastAsia="x-none"/>
              </w:rPr>
              <w:t>2</w:t>
            </w:r>
            <w:r w:rsidRPr="0094625F">
              <w:rPr>
                <w:lang w:eastAsia="x-none"/>
              </w:rPr>
              <w:t>) = (4,2), (2,2), (1,[1 or 2])</w:t>
            </w:r>
          </w:p>
          <w:p w14:paraId="12A2E4E7" w14:textId="77777777" w:rsidR="003873D8" w:rsidRPr="0094625F" w:rsidRDefault="003873D8" w:rsidP="00A64730">
            <w:pPr>
              <w:numPr>
                <w:ilvl w:val="2"/>
                <w:numId w:val="33"/>
              </w:numPr>
              <w:overflowPunct/>
              <w:autoSpaceDE/>
              <w:autoSpaceDN/>
              <w:adjustRightInd/>
              <w:spacing w:before="0" w:after="0" w:line="240" w:lineRule="auto"/>
              <w:jc w:val="left"/>
              <w:textAlignment w:val="auto"/>
              <w:rPr>
                <w:lang w:eastAsia="x-none"/>
              </w:rPr>
            </w:pPr>
            <w:r w:rsidRPr="0094625F">
              <w:rPr>
                <w:lang w:eastAsia="x-none"/>
              </w:rPr>
              <w:t>For X=4: (Y</w:t>
            </w:r>
            <w:r w:rsidRPr="0094625F">
              <w:rPr>
                <w:vertAlign w:val="subscript"/>
                <w:lang w:eastAsia="x-none"/>
              </w:rPr>
              <w:t>Group</w:t>
            </w:r>
            <w:proofErr w:type="gramStart"/>
            <w:r w:rsidRPr="0094625F">
              <w:rPr>
                <w:vertAlign w:val="subscript"/>
                <w:lang w:eastAsia="x-none"/>
              </w:rPr>
              <w:t>1</w:t>
            </w:r>
            <w:r w:rsidRPr="0094625F">
              <w:rPr>
                <w:lang w:eastAsia="x-none"/>
              </w:rPr>
              <w:t>,Y</w:t>
            </w:r>
            <w:r w:rsidRPr="0094625F">
              <w:rPr>
                <w:vertAlign w:val="subscript"/>
                <w:lang w:eastAsia="x-none"/>
              </w:rPr>
              <w:t>Group</w:t>
            </w:r>
            <w:proofErr w:type="gramEnd"/>
            <w:r w:rsidRPr="0094625F">
              <w:rPr>
                <w:vertAlign w:val="subscript"/>
                <w:lang w:eastAsia="x-none"/>
              </w:rPr>
              <w:t>2</w:t>
            </w:r>
            <w:r w:rsidRPr="0094625F">
              <w:rPr>
                <w:lang w:eastAsia="x-none"/>
              </w:rPr>
              <w:t>) = (2,2), (1,[1 or 2])</w:t>
            </w:r>
          </w:p>
          <w:p w14:paraId="0E342B04" w14:textId="77777777" w:rsidR="003873D8" w:rsidRPr="0094625F" w:rsidRDefault="003873D8" w:rsidP="00A64730">
            <w:pPr>
              <w:numPr>
                <w:ilvl w:val="2"/>
                <w:numId w:val="33"/>
              </w:numPr>
              <w:overflowPunct/>
              <w:autoSpaceDE/>
              <w:autoSpaceDN/>
              <w:adjustRightInd/>
              <w:spacing w:before="0" w:after="0" w:line="240" w:lineRule="auto"/>
              <w:jc w:val="left"/>
              <w:textAlignment w:val="auto"/>
              <w:rPr>
                <w:lang w:eastAsia="x-none"/>
              </w:rPr>
            </w:pPr>
            <w:r w:rsidRPr="0094625F">
              <w:rPr>
                <w:lang w:eastAsia="x-none"/>
              </w:rPr>
              <w:t>For X=2: (Y</w:t>
            </w:r>
            <w:r w:rsidRPr="0094625F">
              <w:rPr>
                <w:vertAlign w:val="subscript"/>
                <w:lang w:eastAsia="x-none"/>
              </w:rPr>
              <w:t>Group</w:t>
            </w:r>
            <w:proofErr w:type="gramStart"/>
            <w:r w:rsidRPr="0094625F">
              <w:rPr>
                <w:vertAlign w:val="subscript"/>
                <w:lang w:eastAsia="x-none"/>
              </w:rPr>
              <w:t>1</w:t>
            </w:r>
            <w:r w:rsidRPr="0094625F">
              <w:rPr>
                <w:lang w:eastAsia="x-none"/>
              </w:rPr>
              <w:t>,Y</w:t>
            </w:r>
            <w:r w:rsidRPr="0094625F">
              <w:rPr>
                <w:vertAlign w:val="subscript"/>
                <w:lang w:eastAsia="x-none"/>
              </w:rPr>
              <w:t>Group</w:t>
            </w:r>
            <w:proofErr w:type="gramEnd"/>
            <w:r w:rsidRPr="0094625F">
              <w:rPr>
                <w:vertAlign w:val="subscript"/>
                <w:lang w:eastAsia="x-none"/>
              </w:rPr>
              <w:t>2</w:t>
            </w:r>
            <w:r w:rsidRPr="0094625F">
              <w:rPr>
                <w:lang w:eastAsia="x-none"/>
              </w:rPr>
              <w:t>) = (1,[1 or 2])</w:t>
            </w:r>
          </w:p>
          <w:p w14:paraId="0262FBAB" w14:textId="77777777" w:rsidR="003873D8" w:rsidRPr="0094625F" w:rsidRDefault="003873D8" w:rsidP="006833C7">
            <w:pPr>
              <w:numPr>
                <w:ilvl w:val="1"/>
                <w:numId w:val="33"/>
              </w:numPr>
              <w:overflowPunct/>
              <w:autoSpaceDE/>
              <w:autoSpaceDN/>
              <w:adjustRightInd/>
              <w:spacing w:before="0" w:after="0" w:line="240" w:lineRule="auto"/>
              <w:jc w:val="left"/>
              <w:textAlignment w:val="auto"/>
              <w:rPr>
                <w:lang w:eastAsia="x-none"/>
              </w:rPr>
            </w:pPr>
            <w:r w:rsidRPr="0094625F">
              <w:rPr>
                <w:lang w:eastAsia="x-none"/>
              </w:rPr>
              <w:t>Group (1) SS: Type 1 CSS with dedicated RRC configuration and type 3 CSS, UE specific SS</w:t>
            </w:r>
          </w:p>
          <w:p w14:paraId="3B2B920B" w14:textId="7BDBF461" w:rsidR="00674732" w:rsidRPr="0094625F" w:rsidRDefault="003873D8" w:rsidP="00C75E29">
            <w:pPr>
              <w:numPr>
                <w:ilvl w:val="1"/>
                <w:numId w:val="33"/>
              </w:numPr>
              <w:overflowPunct/>
              <w:autoSpaceDE/>
              <w:autoSpaceDN/>
              <w:adjustRightInd/>
              <w:spacing w:before="0" w:line="240" w:lineRule="auto"/>
              <w:jc w:val="left"/>
              <w:textAlignment w:val="auto"/>
              <w:rPr>
                <w:lang w:eastAsia="zh-CN"/>
              </w:rPr>
            </w:pPr>
            <w:r w:rsidRPr="0094625F">
              <w:rPr>
                <w:lang w:eastAsia="x-none"/>
              </w:rPr>
              <w:t>Group (2) SS: Type 1 CSS without dedicated RRC configuration and type 0, 0A, and 2 CSS</w:t>
            </w:r>
          </w:p>
        </w:tc>
      </w:tr>
    </w:tbl>
    <w:p w14:paraId="394AA597" w14:textId="62944017" w:rsidR="00B83DC6" w:rsidRPr="0094625F" w:rsidRDefault="00EA0A96" w:rsidP="003C4027">
      <w:pPr>
        <w:spacing w:before="120"/>
      </w:pPr>
      <w:r w:rsidRPr="0094625F">
        <w:lastRenderedPageBreak/>
        <w:t xml:space="preserve">In this section, we present our views on the </w:t>
      </w:r>
      <w:r w:rsidR="007B1E00" w:rsidRPr="0094625F">
        <w:t>multi-slot PDCCH monitoring capability in relation to the above agreement</w:t>
      </w:r>
      <w:r w:rsidRPr="0094625F">
        <w:t>.</w:t>
      </w:r>
    </w:p>
    <w:p w14:paraId="4564C70D" w14:textId="5744D951" w:rsidR="00EA0A96" w:rsidRPr="0094625F" w:rsidRDefault="00EA0A96"/>
    <w:p w14:paraId="0D86696E" w14:textId="303545CF" w:rsidR="00EE2450" w:rsidRPr="00A64730" w:rsidRDefault="00DE3D1D" w:rsidP="004665A6">
      <w:pPr>
        <w:pStyle w:val="Heading3"/>
        <w:rPr>
          <w:lang w:val="en-US"/>
        </w:rPr>
      </w:pPr>
      <w:bookmarkStart w:id="3" w:name="_Ref86687829"/>
      <w:r w:rsidRPr="00A64730">
        <w:rPr>
          <w:lang w:val="en-US"/>
        </w:rPr>
        <w:t>BD/CCE limits for 480</w:t>
      </w:r>
      <w:r w:rsidR="00EF1A59" w:rsidRPr="00A64730">
        <w:rPr>
          <w:lang w:val="en-US"/>
        </w:rPr>
        <w:t xml:space="preserve"> kHz and </w:t>
      </w:r>
      <w:r w:rsidRPr="00A64730">
        <w:rPr>
          <w:lang w:val="en-US"/>
        </w:rPr>
        <w:t>960 kHz SCSs</w:t>
      </w:r>
      <w:bookmarkEnd w:id="3"/>
    </w:p>
    <w:p w14:paraId="6D89A0F8" w14:textId="2DAF4947" w:rsidR="001F5B13" w:rsidRPr="0094625F" w:rsidRDefault="001F5B13" w:rsidP="00A64730">
      <w:r w:rsidRPr="0094625F">
        <w:t>In RAN1 #106bis-e, the BD/CCE limits for 480</w:t>
      </w:r>
      <w:r w:rsidR="00EF1A59" w:rsidRPr="0094625F">
        <w:t xml:space="preserve"> kHz and </w:t>
      </w:r>
      <w:r w:rsidRPr="0094625F">
        <w:t>960 kHz SCSs with multi-slot PDCCH monitoring have been discussed (</w:t>
      </w:r>
      <w:r w:rsidRPr="00A64730">
        <w:rPr>
          <w:lang w:eastAsia="zh-CN"/>
        </w:rPr>
        <w:t>Issue A3-1)</w:t>
      </w:r>
      <w:r w:rsidRPr="0094625F">
        <w:t>. Although the discussion was not concluded due to lack of time, the views from companies were almost converged to the following FL’s proposal:</w:t>
      </w:r>
    </w:p>
    <w:tbl>
      <w:tblPr>
        <w:tblStyle w:val="TableGrid"/>
        <w:tblW w:w="0" w:type="auto"/>
        <w:tblLook w:val="04A0" w:firstRow="1" w:lastRow="0" w:firstColumn="1" w:lastColumn="0" w:noHBand="0" w:noVBand="1"/>
      </w:tblPr>
      <w:tblGrid>
        <w:gridCol w:w="9962"/>
      </w:tblGrid>
      <w:tr w:rsidR="001F5B13" w:rsidRPr="0094625F" w14:paraId="0358333F" w14:textId="77777777" w:rsidTr="004A62D1">
        <w:tc>
          <w:tcPr>
            <w:tcW w:w="9962" w:type="dxa"/>
          </w:tcPr>
          <w:p w14:paraId="53F13E02" w14:textId="77777777" w:rsidR="001F5B13" w:rsidRPr="0094625F" w:rsidRDefault="001F5B13" w:rsidP="00254DE4">
            <w:pPr>
              <w:pStyle w:val="ListParagraph"/>
              <w:numPr>
                <w:ilvl w:val="0"/>
                <w:numId w:val="34"/>
              </w:numPr>
              <w:snapToGrid w:val="0"/>
              <w:spacing w:before="60" w:line="240" w:lineRule="auto"/>
              <w:jc w:val="left"/>
              <w:rPr>
                <w:lang w:eastAsia="zh-CN"/>
              </w:rPr>
            </w:pPr>
            <w:bookmarkStart w:id="4" w:name="_Hlk86685508"/>
            <w:r w:rsidRPr="0094625F">
              <w:rPr>
                <w:lang w:eastAsia="zh-CN"/>
              </w:rPr>
              <w:t>The following limits apply for multi-slot monitoring within X slots</w:t>
            </w:r>
          </w:p>
          <w:p w14:paraId="68E4AC90" w14:textId="77777777" w:rsidR="001F5B13" w:rsidRPr="00A64730" w:rsidRDefault="001F5B13" w:rsidP="004A62D1">
            <w:pPr>
              <w:pStyle w:val="ListParagraph"/>
              <w:numPr>
                <w:ilvl w:val="1"/>
                <w:numId w:val="34"/>
              </w:numPr>
              <w:snapToGrid w:val="0"/>
              <w:spacing w:before="0" w:line="240" w:lineRule="auto"/>
              <w:jc w:val="left"/>
              <w:rPr>
                <w:lang w:eastAsia="zh-CN"/>
              </w:rPr>
            </w:pPr>
            <w:r w:rsidRPr="0094625F">
              <w:t xml:space="preserve">The maximum number of monitored PDCCH candidates per </w:t>
            </w:r>
            <w:r w:rsidRPr="0094625F">
              <w:rPr>
                <w:highlight w:val="yellow"/>
              </w:rPr>
              <w:t>X=4</w:t>
            </w:r>
            <w:r w:rsidRPr="0094625F">
              <w:t xml:space="preserve"> slots for a DL BWP with </w:t>
            </w:r>
            <w:r w:rsidRPr="0094625F">
              <w:rPr>
                <w:highlight w:val="yellow"/>
              </w:rPr>
              <w:t>480 kHz SCS</w:t>
            </w:r>
            <w:r w:rsidRPr="0094625F">
              <w:t xml:space="preserve"> configuration</w:t>
            </w:r>
            <w:r w:rsidRPr="0094625F">
              <w:rPr>
                <w:lang w:eastAsia="zh-CN"/>
              </w:rPr>
              <w:t xml:space="preserve"> </w:t>
            </w:r>
            <w:r w:rsidRPr="0094625F">
              <w:t xml:space="preserve">for a single serving cell is </w:t>
            </w:r>
            <w:r w:rsidRPr="0094625F">
              <w:rPr>
                <w:highlight w:val="yellow"/>
              </w:rPr>
              <w:t>20</w:t>
            </w:r>
            <w:r w:rsidRPr="0094625F">
              <w:t>.</w:t>
            </w:r>
          </w:p>
          <w:p w14:paraId="27BD0859" w14:textId="77777777" w:rsidR="001F5B13" w:rsidRPr="00A64730" w:rsidRDefault="001F5B13" w:rsidP="004A62D1">
            <w:pPr>
              <w:pStyle w:val="ListParagraph"/>
              <w:numPr>
                <w:ilvl w:val="1"/>
                <w:numId w:val="34"/>
              </w:numPr>
              <w:snapToGrid w:val="0"/>
              <w:spacing w:before="0" w:line="240" w:lineRule="auto"/>
              <w:jc w:val="left"/>
              <w:rPr>
                <w:lang w:eastAsia="zh-CN"/>
              </w:rPr>
            </w:pPr>
            <w:r w:rsidRPr="0094625F">
              <w:t>The maximum number of monitored PDCCH candidates per</w:t>
            </w:r>
            <w:r w:rsidRPr="0094625F">
              <w:rPr>
                <w:color w:val="FF0000"/>
              </w:rPr>
              <w:t xml:space="preserve"> </w:t>
            </w:r>
            <w:r w:rsidRPr="0094625F">
              <w:rPr>
                <w:highlight w:val="yellow"/>
              </w:rPr>
              <w:t>X=8</w:t>
            </w:r>
            <w:r w:rsidRPr="0094625F">
              <w:t xml:space="preserve"> slots for a DL BWP with </w:t>
            </w:r>
            <w:r w:rsidRPr="0094625F">
              <w:rPr>
                <w:highlight w:val="yellow"/>
              </w:rPr>
              <w:t>960 kHz SCS</w:t>
            </w:r>
            <w:r w:rsidRPr="0094625F">
              <w:t xml:space="preserve"> configuration</w:t>
            </w:r>
            <w:r w:rsidRPr="0094625F">
              <w:rPr>
                <w:lang w:eastAsia="zh-CN"/>
              </w:rPr>
              <w:t xml:space="preserve"> </w:t>
            </w:r>
            <w:r w:rsidRPr="0094625F">
              <w:t xml:space="preserve">for a single serving cell is </w:t>
            </w:r>
            <w:r w:rsidRPr="0094625F">
              <w:rPr>
                <w:highlight w:val="yellow"/>
              </w:rPr>
              <w:t>20</w:t>
            </w:r>
            <w:r w:rsidRPr="0094625F">
              <w:t>.</w:t>
            </w:r>
          </w:p>
          <w:p w14:paraId="19F617B9" w14:textId="4C3C8938" w:rsidR="001F5B13" w:rsidRPr="00A64730" w:rsidRDefault="001F5B13" w:rsidP="004A62D1">
            <w:pPr>
              <w:pStyle w:val="ListParagraph"/>
              <w:numPr>
                <w:ilvl w:val="1"/>
                <w:numId w:val="34"/>
              </w:numPr>
              <w:snapToGrid w:val="0"/>
              <w:spacing w:before="0" w:line="240" w:lineRule="auto"/>
              <w:jc w:val="left"/>
              <w:rPr>
                <w:lang w:eastAsia="zh-CN"/>
              </w:rPr>
            </w:pPr>
            <w:r w:rsidRPr="0094625F">
              <w:t>The maximum number of non-overlapped CCEs per</w:t>
            </w:r>
            <w:r w:rsidRPr="0094625F">
              <w:rPr>
                <w:color w:val="FF0000"/>
              </w:rPr>
              <w:t xml:space="preserve"> </w:t>
            </w:r>
            <w:r w:rsidRPr="0094625F">
              <w:rPr>
                <w:highlight w:val="yellow"/>
              </w:rPr>
              <w:t>X=4</w:t>
            </w:r>
            <w:r w:rsidRPr="0094625F">
              <w:t xml:space="preserve"> slots for a DL BWP with </w:t>
            </w:r>
            <w:r w:rsidRPr="0094625F">
              <w:rPr>
                <w:highlight w:val="yellow"/>
              </w:rPr>
              <w:t>480 kHz SCS</w:t>
            </w:r>
            <w:r w:rsidRPr="0094625F">
              <w:t xml:space="preserve"> configuration</w:t>
            </w:r>
            <w:r w:rsidRPr="0094625F">
              <w:rPr>
                <w:lang w:eastAsia="zh-CN"/>
              </w:rPr>
              <w:t xml:space="preserve"> </w:t>
            </w:r>
            <w:r w:rsidRPr="0094625F">
              <w:t xml:space="preserve">for a single serving cell is </w:t>
            </w:r>
            <w:r w:rsidRPr="0094625F">
              <w:rPr>
                <w:highlight w:val="yellow"/>
              </w:rPr>
              <w:t>32</w:t>
            </w:r>
            <w:r w:rsidRPr="0094625F">
              <w:t>.</w:t>
            </w:r>
          </w:p>
          <w:p w14:paraId="10F8E26F" w14:textId="3A3763E2" w:rsidR="001F5B13" w:rsidRPr="00A64730" w:rsidRDefault="001F5B13" w:rsidP="004A62D1">
            <w:pPr>
              <w:pStyle w:val="ListParagraph"/>
              <w:numPr>
                <w:ilvl w:val="1"/>
                <w:numId w:val="34"/>
              </w:numPr>
              <w:snapToGrid w:val="0"/>
              <w:spacing w:before="0" w:line="240" w:lineRule="auto"/>
              <w:jc w:val="left"/>
              <w:rPr>
                <w:lang w:eastAsia="zh-CN"/>
              </w:rPr>
            </w:pPr>
            <w:r w:rsidRPr="0094625F">
              <w:t>The maximum number of non-overlapped CCEs per</w:t>
            </w:r>
            <w:r w:rsidRPr="0094625F">
              <w:rPr>
                <w:color w:val="FF0000"/>
              </w:rPr>
              <w:t xml:space="preserve"> </w:t>
            </w:r>
            <w:r w:rsidRPr="0094625F">
              <w:rPr>
                <w:highlight w:val="yellow"/>
              </w:rPr>
              <w:t>X=8</w:t>
            </w:r>
            <w:r w:rsidRPr="0094625F">
              <w:t xml:space="preserve"> slots for a DL BWP with </w:t>
            </w:r>
            <w:r w:rsidRPr="0094625F">
              <w:rPr>
                <w:highlight w:val="yellow"/>
              </w:rPr>
              <w:t>960 kHz SCS</w:t>
            </w:r>
            <w:r w:rsidRPr="0094625F">
              <w:t xml:space="preserve"> configuration</w:t>
            </w:r>
            <w:r w:rsidRPr="0094625F">
              <w:rPr>
                <w:lang w:eastAsia="zh-CN"/>
              </w:rPr>
              <w:t xml:space="preserve"> </w:t>
            </w:r>
            <w:r w:rsidRPr="0094625F">
              <w:t xml:space="preserve">for a single serving cell is </w:t>
            </w:r>
            <w:r w:rsidRPr="0094625F">
              <w:rPr>
                <w:highlight w:val="yellow"/>
              </w:rPr>
              <w:t>32</w:t>
            </w:r>
            <w:r w:rsidRPr="0094625F">
              <w:t>.</w:t>
            </w:r>
          </w:p>
          <w:p w14:paraId="37138814" w14:textId="77777777" w:rsidR="001F5B13" w:rsidRPr="00A64730" w:rsidRDefault="001F5B13" w:rsidP="00A64730">
            <w:pPr>
              <w:pStyle w:val="ListParagraph"/>
              <w:numPr>
                <w:ilvl w:val="0"/>
                <w:numId w:val="34"/>
              </w:numPr>
              <w:snapToGrid w:val="0"/>
              <w:spacing w:before="0" w:after="120"/>
              <w:jc w:val="left"/>
              <w:rPr>
                <w:lang w:eastAsia="zh-CN"/>
              </w:rPr>
            </w:pPr>
            <w:r w:rsidRPr="0094625F">
              <w:rPr>
                <w:lang w:eastAsia="zh-CN"/>
              </w:rPr>
              <w:t>FFS: Monitoring constraints for some search spaces may be based on Y slots.</w:t>
            </w:r>
          </w:p>
        </w:tc>
      </w:tr>
    </w:tbl>
    <w:bookmarkEnd w:id="4"/>
    <w:p w14:paraId="713CF2A1" w14:textId="15CCD0BD" w:rsidR="001F5B13" w:rsidRPr="0094625F" w:rsidRDefault="00DD66EB" w:rsidP="008763F6">
      <w:pPr>
        <w:spacing w:before="120"/>
      </w:pPr>
      <w:r w:rsidRPr="0094625F">
        <w:t xml:space="preserve">The numbers in the proposal above </w:t>
      </w:r>
      <w:r w:rsidR="00CC4289" w:rsidRPr="0094625F">
        <w:t>are</w:t>
      </w:r>
      <w:r w:rsidRPr="0094625F">
        <w:t xml:space="preserve"> the same as those for the per-slot PDCCH monitoring capability for 120</w:t>
      </w:r>
      <w:r w:rsidR="00CC4289" w:rsidRPr="0094625F">
        <w:t xml:space="preserve"> kHz SCS. </w:t>
      </w:r>
      <w:r w:rsidR="009838D0" w:rsidRPr="0094625F">
        <w:t>T</w:t>
      </w:r>
      <w:r w:rsidRPr="0094625F">
        <w:t>he intention of the proposal is to achieve at least the same extent of scheduling flexibility</w:t>
      </w:r>
      <w:r w:rsidR="00D56092" w:rsidRPr="0094625F">
        <w:t xml:space="preserve">, complexity, and power consumption as the 120 kHz SCS. </w:t>
      </w:r>
      <w:r w:rsidR="00A244AD" w:rsidRPr="0094625F">
        <w:t xml:space="preserve">Without deeper investigation on the feasible scaling rule, </w:t>
      </w:r>
      <w:r w:rsidR="009530EB" w:rsidRPr="0094625F">
        <w:t xml:space="preserve">which should be very time consuming, </w:t>
      </w:r>
      <w:r w:rsidR="008436C4" w:rsidRPr="0094625F">
        <w:t xml:space="preserve">relying on the </w:t>
      </w:r>
      <w:r w:rsidR="005F6489" w:rsidRPr="0094625F">
        <w:t xml:space="preserve">exiting capability </w:t>
      </w:r>
      <w:r w:rsidR="00857F9F" w:rsidRPr="0094625F">
        <w:t xml:space="preserve">would be a </w:t>
      </w:r>
      <w:r w:rsidR="009530EB" w:rsidRPr="0094625F">
        <w:t xml:space="preserve">good starting point. Hence, it seems </w:t>
      </w:r>
      <w:r w:rsidR="00857F9F" w:rsidRPr="0094625F">
        <w:t>fair</w:t>
      </w:r>
      <w:r w:rsidR="009530EB" w:rsidRPr="0094625F">
        <w:t xml:space="preserve"> to confirm the </w:t>
      </w:r>
      <w:r w:rsidR="00D718B9" w:rsidRPr="0094625F">
        <w:t>above proposal.</w:t>
      </w:r>
    </w:p>
    <w:p w14:paraId="5F32B034" w14:textId="336DD846" w:rsidR="00D718B9" w:rsidRPr="0094625F" w:rsidRDefault="00D718B9" w:rsidP="00D718B9">
      <w:pPr>
        <w:pStyle w:val="Caption"/>
      </w:pPr>
      <w:bookmarkStart w:id="5" w:name="_Toc83573326"/>
      <w:bookmarkStart w:id="6" w:name="_Toc83587356"/>
      <w:bookmarkStart w:id="7" w:name="_Toc83632382"/>
      <w:bookmarkStart w:id="8" w:name="P_1"/>
      <w:r w:rsidRPr="0094625F">
        <w:t xml:space="preserve">Proposal </w:t>
      </w:r>
      <w:r w:rsidR="009C1DB0">
        <w:fldChar w:fldCharType="begin"/>
      </w:r>
      <w:r w:rsidR="009C1DB0">
        <w:instrText xml:space="preserve"> SEQ Proposal \* ARABIC </w:instrText>
      </w:r>
      <w:r w:rsidR="009C1DB0">
        <w:fldChar w:fldCharType="separate"/>
      </w:r>
      <w:r w:rsidR="009C1DB0">
        <w:rPr>
          <w:noProof/>
        </w:rPr>
        <w:t>1</w:t>
      </w:r>
      <w:r w:rsidR="009C1DB0">
        <w:rPr>
          <w:noProof/>
        </w:rPr>
        <w:fldChar w:fldCharType="end"/>
      </w:r>
      <w:r w:rsidRPr="0094625F">
        <w:t>: For the multi-slot PDCCH monitoring capability with X = 4 for 480 kHz SCS and X = 8 for 960 kHz SCS, at least the same maximum numbers of PDCCH candidates and non-overlapped CCEs as 120 kHz SCS are supported (i.e., 20 BDs and 32 CCEs).</w:t>
      </w:r>
      <w:bookmarkEnd w:id="5"/>
      <w:bookmarkEnd w:id="6"/>
      <w:bookmarkEnd w:id="7"/>
    </w:p>
    <w:bookmarkEnd w:id="8"/>
    <w:p w14:paraId="6D1BEC6B" w14:textId="593B59E5" w:rsidR="00F42A5C" w:rsidRPr="0094625F" w:rsidRDefault="00F42A5C" w:rsidP="00A64730"/>
    <w:p w14:paraId="39F73C42" w14:textId="0CB76831" w:rsidR="008C1A40" w:rsidRPr="00A64730" w:rsidRDefault="00BD5567" w:rsidP="00F42A5C">
      <w:pPr>
        <w:pStyle w:val="Heading3"/>
        <w:rPr>
          <w:lang w:val="en-US"/>
        </w:rPr>
      </w:pPr>
      <w:bookmarkStart w:id="9" w:name="_Ref86699854"/>
      <w:r w:rsidRPr="00A64730">
        <w:rPr>
          <w:lang w:val="en-US"/>
        </w:rPr>
        <w:t>UE capability</w:t>
      </w:r>
      <w:r w:rsidR="00F42A5C" w:rsidRPr="00A64730">
        <w:rPr>
          <w:lang w:val="en-US"/>
        </w:rPr>
        <w:t xml:space="preserve"> of Y </w:t>
      </w:r>
      <w:r w:rsidR="001852C8" w:rsidRPr="00A64730">
        <w:rPr>
          <w:lang w:val="en-US"/>
        </w:rPr>
        <w:t xml:space="preserve">slot(s) </w:t>
      </w:r>
      <w:r w:rsidR="00F42A5C" w:rsidRPr="00A64730">
        <w:rPr>
          <w:lang w:val="en-US"/>
        </w:rPr>
        <w:t>for multi-slot PDCCH monitoring</w:t>
      </w:r>
      <w:bookmarkEnd w:id="9"/>
    </w:p>
    <w:p w14:paraId="646898A5" w14:textId="0CEF63C1" w:rsidR="00893784" w:rsidRPr="0094625F" w:rsidRDefault="00B03310" w:rsidP="00893784">
      <w:r w:rsidRPr="0094625F">
        <w:t>O</w:t>
      </w:r>
      <w:r w:rsidR="00893784" w:rsidRPr="0094625F">
        <w:t xml:space="preserve">ne of the key motivations of multi-slot PDCCH monitoring is the improved scheduling flexibility by not reducing the maximum number of BD/CCE per monitoring occasion (MO). Another important motivation, which should not be overlooked, is the enhanced power efficiency. In general, by separating two PDCCH MOs far enough, the micro-sleep opportunity increases. For example, if </w:t>
      </w:r>
      <w:r w:rsidR="009A687F" w:rsidRPr="0094625F">
        <w:t>the</w:t>
      </w:r>
      <w:r w:rsidR="00893784" w:rsidRPr="0094625F">
        <w:t xml:space="preserve"> PDCCH MO</w:t>
      </w:r>
      <w:r w:rsidR="00BB1CC6" w:rsidRPr="0094625F">
        <w:t>s</w:t>
      </w:r>
      <w:r w:rsidR="00893784" w:rsidRPr="0094625F">
        <w:t xml:space="preserve"> </w:t>
      </w:r>
      <w:r w:rsidR="009A687F" w:rsidRPr="0094625F">
        <w:t>are concentrated within a short duration</w:t>
      </w:r>
      <w:r w:rsidR="000E5EF0" w:rsidRPr="0094625F">
        <w:t xml:space="preserve"> (</w:t>
      </w:r>
      <w:r w:rsidR="009A687F" w:rsidRPr="0094625F">
        <w:t xml:space="preserve">e.g., one </w:t>
      </w:r>
      <w:r w:rsidR="00E51DC8" w:rsidRPr="0094625F">
        <w:t>slot</w:t>
      </w:r>
      <w:r w:rsidR="000E5EF0" w:rsidRPr="0094625F">
        <w:t>)</w:t>
      </w:r>
      <w:r w:rsidR="00893784" w:rsidRPr="0094625F">
        <w:t xml:space="preserve"> within</w:t>
      </w:r>
      <w:r w:rsidR="009B614C" w:rsidRPr="0094625F">
        <w:t xml:space="preserve"> a slot group of</w:t>
      </w:r>
      <w:r w:rsidR="00893784" w:rsidRPr="0094625F">
        <w:t xml:space="preserve"> X = 4 slots for 480 kHz SCS and X = 8 slots for 960 kHz SCS, at least </w:t>
      </w:r>
      <w:r w:rsidR="00216C3C" w:rsidRPr="0094625F">
        <w:t xml:space="preserve">the same </w:t>
      </w:r>
      <w:r w:rsidR="00893784" w:rsidRPr="0094625F">
        <w:t xml:space="preserve">micro-sleep opportunity as that of 120 kHz SCS </w:t>
      </w:r>
      <w:r w:rsidR="00216C3C" w:rsidRPr="0094625F">
        <w:t xml:space="preserve">would be </w:t>
      </w:r>
      <w:r w:rsidR="00893784" w:rsidRPr="0094625F">
        <w:t xml:space="preserve">guaranteed. Since 480 kHz </w:t>
      </w:r>
      <w:r w:rsidR="001A7A1A" w:rsidRPr="0094625F">
        <w:t xml:space="preserve">and </w:t>
      </w:r>
      <w:r w:rsidR="00893784" w:rsidRPr="0094625F">
        <w:t>960 kHz SCSs can support a larger bandwidth (i.e., larger portion of RF power in</w:t>
      </w:r>
      <w:r w:rsidR="00B4627E" w:rsidRPr="0094625F">
        <w:t xml:space="preserve"> the</w:t>
      </w:r>
      <w:r w:rsidR="00893784" w:rsidRPr="0094625F">
        <w:t xml:space="preserve"> overall power consumption) compared to 120 kHz SCS, the same micro-sleep opportunity may be translated to a higher power saving gain. On the contrary, </w:t>
      </w:r>
      <w:r w:rsidR="006B55D8" w:rsidRPr="0094625F">
        <w:t>PDCCH</w:t>
      </w:r>
      <w:r w:rsidR="00893784" w:rsidRPr="0094625F">
        <w:t xml:space="preserve"> MOs dispersed </w:t>
      </w:r>
      <w:r w:rsidR="006B55D8" w:rsidRPr="0094625F">
        <w:t xml:space="preserve">all over the </w:t>
      </w:r>
      <w:r w:rsidR="00893784" w:rsidRPr="0094625F">
        <w:t>X slots may adversely impact the power efficiency by requiring UE</w:t>
      </w:r>
    </w:p>
    <w:p w14:paraId="1BB4E449" w14:textId="77777777" w:rsidR="00893784" w:rsidRPr="0094625F" w:rsidRDefault="00893784" w:rsidP="00893784">
      <w:pPr>
        <w:pStyle w:val="ListParagraph"/>
        <w:numPr>
          <w:ilvl w:val="0"/>
          <w:numId w:val="16"/>
        </w:numPr>
      </w:pPr>
      <w:r w:rsidRPr="0094625F">
        <w:t>to keep the RF frontend blocks active for a longer time,</w:t>
      </w:r>
    </w:p>
    <w:p w14:paraId="05A67F0B" w14:textId="77777777" w:rsidR="00893784" w:rsidRPr="0094625F" w:rsidRDefault="00893784" w:rsidP="00893784">
      <w:pPr>
        <w:pStyle w:val="ListParagraph"/>
        <w:numPr>
          <w:ilvl w:val="0"/>
          <w:numId w:val="16"/>
        </w:numPr>
      </w:pPr>
      <w:r w:rsidRPr="0094625F">
        <w:t xml:space="preserve">to repeat ramping up and down its frontend blocks more often, and </w:t>
      </w:r>
    </w:p>
    <w:p w14:paraId="5F647726" w14:textId="77777777" w:rsidR="00893784" w:rsidRPr="0094625F" w:rsidRDefault="00893784" w:rsidP="00893784">
      <w:pPr>
        <w:pStyle w:val="ListParagraph"/>
        <w:numPr>
          <w:ilvl w:val="0"/>
          <w:numId w:val="16"/>
        </w:numPr>
      </w:pPr>
      <w:r w:rsidRPr="0094625F">
        <w:t xml:space="preserve">to perform more FFT operation across </w:t>
      </w:r>
      <w:proofErr w:type="spellStart"/>
      <w:r w:rsidRPr="0094625F">
        <w:t>MOs.</w:t>
      </w:r>
      <w:proofErr w:type="spellEnd"/>
    </w:p>
    <w:p w14:paraId="2C3BE8D0" w14:textId="232846AD" w:rsidR="00893784" w:rsidRPr="0094625F" w:rsidRDefault="00893784" w:rsidP="00893784">
      <w:pPr>
        <w:pStyle w:val="Caption"/>
      </w:pPr>
      <w:bookmarkStart w:id="10" w:name="_Ref86702034"/>
      <w:bookmarkStart w:id="11" w:name="_Toc83573334"/>
      <w:bookmarkStart w:id="12" w:name="_Toc83587364"/>
      <w:bookmarkStart w:id="13" w:name="_Toc83632390"/>
      <w:bookmarkStart w:id="14" w:name="O_1"/>
      <w:r w:rsidRPr="0094625F">
        <w:t xml:space="preserve">Observation </w:t>
      </w:r>
      <w:r w:rsidR="009C1DB0">
        <w:fldChar w:fldCharType="begin"/>
      </w:r>
      <w:r w:rsidR="009C1DB0">
        <w:instrText xml:space="preserve"> SEQ Observation \* ARABIC </w:instrText>
      </w:r>
      <w:r w:rsidR="009C1DB0">
        <w:fldChar w:fldCharType="separate"/>
      </w:r>
      <w:r w:rsidR="009C1DB0">
        <w:rPr>
          <w:noProof/>
        </w:rPr>
        <w:t>1</w:t>
      </w:r>
      <w:r w:rsidR="009C1DB0">
        <w:rPr>
          <w:noProof/>
        </w:rPr>
        <w:fldChar w:fldCharType="end"/>
      </w:r>
      <w:bookmarkEnd w:id="10"/>
      <w:r w:rsidRPr="0094625F">
        <w:t>: PDCCH monitoring occasion dispersed</w:t>
      </w:r>
      <w:r w:rsidR="005649C5" w:rsidRPr="0094625F">
        <w:t xml:space="preserve"> over multiple slots</w:t>
      </w:r>
      <w:r w:rsidRPr="0094625F">
        <w:t xml:space="preserve"> within a </w:t>
      </w:r>
      <w:r w:rsidR="00E02593" w:rsidRPr="0094625F">
        <w:t xml:space="preserve">slot group of </w:t>
      </w:r>
      <w:r w:rsidRPr="0094625F">
        <w:t>X</w:t>
      </w:r>
      <w:r w:rsidR="00E02593" w:rsidRPr="0094625F">
        <w:t xml:space="preserve"> </w:t>
      </w:r>
      <w:r w:rsidRPr="0094625F">
        <w:t>slot</w:t>
      </w:r>
      <w:r w:rsidR="00E02593" w:rsidRPr="0094625F">
        <w:t>s</w:t>
      </w:r>
      <w:r w:rsidRPr="0094625F">
        <w:t xml:space="preserve"> may adversely impact the power efficiency.</w:t>
      </w:r>
      <w:bookmarkEnd w:id="11"/>
      <w:bookmarkEnd w:id="12"/>
      <w:bookmarkEnd w:id="13"/>
    </w:p>
    <w:bookmarkEnd w:id="14"/>
    <w:p w14:paraId="2DB7F7AE" w14:textId="6AFBDD31" w:rsidR="00507330" w:rsidRPr="0094625F" w:rsidRDefault="002B1CED" w:rsidP="00F42A5C">
      <w:r w:rsidRPr="0094625F">
        <w:lastRenderedPageBreak/>
        <w:t xml:space="preserve">Therefore, </w:t>
      </w:r>
      <w:r w:rsidR="00507330" w:rsidRPr="0094625F">
        <w:t xml:space="preserve">for 480 kHz and 960 kHz SCSs, </w:t>
      </w:r>
      <w:r w:rsidR="00637832" w:rsidRPr="0094625F">
        <w:t xml:space="preserve">mandating </w:t>
      </w:r>
      <w:r w:rsidR="00507330" w:rsidRPr="0094625F">
        <w:t xml:space="preserve">a UE to monitor </w:t>
      </w:r>
      <w:r w:rsidR="00637832" w:rsidRPr="0094625F">
        <w:t xml:space="preserve">PDCCH in more than one consecutive slots </w:t>
      </w:r>
      <w:r w:rsidR="00B9313B" w:rsidRPr="0094625F">
        <w:t xml:space="preserve">in a slot group </w:t>
      </w:r>
      <w:r w:rsidR="00637832" w:rsidRPr="0094625F">
        <w:t>is not desirable</w:t>
      </w:r>
      <w:r w:rsidR="00220EB7" w:rsidRPr="0094625F">
        <w:t>.</w:t>
      </w:r>
      <w:r w:rsidR="00E4175B" w:rsidRPr="0094625F">
        <w:t xml:space="preserve"> </w:t>
      </w:r>
      <w:r w:rsidR="002A586B" w:rsidRPr="0094625F">
        <w:t>For Group (1) SS sets, i</w:t>
      </w:r>
      <w:r w:rsidR="00E4175B" w:rsidRPr="0094625F">
        <w:t xml:space="preserve">f </w:t>
      </w:r>
      <w:r w:rsidR="002A586B" w:rsidRPr="0094625F">
        <w:t>monitoring more than one PDCCH slot is necessary</w:t>
      </w:r>
      <w:r w:rsidR="00637832" w:rsidRPr="0094625F">
        <w:t xml:space="preserve">, </w:t>
      </w:r>
      <w:r w:rsidR="001107AA" w:rsidRPr="0094625F">
        <w:t>i</w:t>
      </w:r>
      <w:r w:rsidR="00637832" w:rsidRPr="0094625F">
        <w:t xml:space="preserve">t could be optionally supported for Group (1) SS sets per UE capability. </w:t>
      </w:r>
      <w:r w:rsidR="00B8082E" w:rsidRPr="0094625F">
        <w:t xml:space="preserve">For Group (2) SS sets, </w:t>
      </w:r>
      <w:r w:rsidR="002A586B" w:rsidRPr="0094625F">
        <w:t xml:space="preserve">however, </w:t>
      </w:r>
      <w:r w:rsidR="00B8082E" w:rsidRPr="0094625F">
        <w:t xml:space="preserve">since CSS monitoring is mandated for all UEs, the requirement should be conservative and </w:t>
      </w:r>
      <w:r w:rsidR="006D1729" w:rsidRPr="0094625F">
        <w:t>consecutive slot monitoring should be avoided.</w:t>
      </w:r>
    </w:p>
    <w:p w14:paraId="5B742B77" w14:textId="14F9229A" w:rsidR="006D1729" w:rsidRPr="0094625F" w:rsidRDefault="006D1729" w:rsidP="006D1729">
      <w:pPr>
        <w:pStyle w:val="Caption"/>
        <w:spacing w:after="0"/>
      </w:pPr>
      <w:bookmarkStart w:id="15" w:name="P_2"/>
      <w:r w:rsidRPr="0094625F">
        <w:t xml:space="preserve">Proposal </w:t>
      </w:r>
      <w:r w:rsidR="009C1DB0">
        <w:fldChar w:fldCharType="begin"/>
      </w:r>
      <w:r w:rsidR="009C1DB0">
        <w:instrText xml:space="preserve"> SEQ Proposal \* ARABIC </w:instrText>
      </w:r>
      <w:r w:rsidR="009C1DB0">
        <w:fldChar w:fldCharType="separate"/>
      </w:r>
      <w:r w:rsidR="009C1DB0">
        <w:rPr>
          <w:noProof/>
        </w:rPr>
        <w:t>2</w:t>
      </w:r>
      <w:r w:rsidR="009C1DB0">
        <w:rPr>
          <w:noProof/>
        </w:rPr>
        <w:fldChar w:fldCharType="end"/>
      </w:r>
      <w:r w:rsidRPr="0094625F">
        <w:t>: Monitoring of all Group (1) SS sets are restricted within Y</w:t>
      </w:r>
      <w:r w:rsidRPr="0094625F">
        <w:rPr>
          <w:vertAlign w:val="subscript"/>
        </w:rPr>
        <w:t>Group1</w:t>
      </w:r>
      <w:r w:rsidRPr="0094625F">
        <w:t xml:space="preserve"> consecutive slots within a slot group</w:t>
      </w:r>
      <w:r w:rsidR="002A586B" w:rsidRPr="0094625F">
        <w:t xml:space="preserve"> of X slots</w:t>
      </w:r>
      <w:r w:rsidRPr="0094625F">
        <w:t>, where the value(s) of Y</w:t>
      </w:r>
      <w:r w:rsidRPr="0094625F">
        <w:rPr>
          <w:vertAlign w:val="subscript"/>
        </w:rPr>
        <w:t>Group1</w:t>
      </w:r>
      <w:r w:rsidRPr="0094625F">
        <w:t xml:space="preserve"> is per UE capability:</w:t>
      </w:r>
    </w:p>
    <w:p w14:paraId="12B46BE5" w14:textId="62B0D674" w:rsidR="006D1729" w:rsidRPr="0094625F" w:rsidRDefault="006D1729" w:rsidP="006D1729">
      <w:pPr>
        <w:pStyle w:val="ListParagraph"/>
        <w:numPr>
          <w:ilvl w:val="0"/>
          <w:numId w:val="29"/>
        </w:numPr>
        <w:rPr>
          <w:b/>
          <w:bCs/>
        </w:rPr>
      </w:pPr>
      <w:r w:rsidRPr="0094625F">
        <w:rPr>
          <w:b/>
          <w:bCs/>
        </w:rPr>
        <w:t>Y</w:t>
      </w:r>
      <w:r w:rsidRPr="0094625F">
        <w:rPr>
          <w:b/>
          <w:bCs/>
          <w:vertAlign w:val="subscript"/>
        </w:rPr>
        <w:t>Group1</w:t>
      </w:r>
      <w:r w:rsidRPr="0094625F">
        <w:rPr>
          <w:b/>
          <w:bCs/>
        </w:rPr>
        <w:t xml:space="preserve"> = 1 slot is the mandatory UE capability</w:t>
      </w:r>
      <w:r w:rsidR="002A586B" w:rsidRPr="0094625F">
        <w:rPr>
          <w:b/>
          <w:bCs/>
        </w:rPr>
        <w:t>.</w:t>
      </w:r>
    </w:p>
    <w:p w14:paraId="2E9BE6BE" w14:textId="77777777" w:rsidR="006D1729" w:rsidRPr="0094625F" w:rsidRDefault="006D1729" w:rsidP="006D1729">
      <w:pPr>
        <w:pStyle w:val="ListParagraph"/>
        <w:numPr>
          <w:ilvl w:val="0"/>
          <w:numId w:val="29"/>
        </w:numPr>
        <w:spacing w:after="120"/>
        <w:rPr>
          <w:b/>
          <w:bCs/>
        </w:rPr>
      </w:pPr>
      <w:r w:rsidRPr="0094625F">
        <w:rPr>
          <w:b/>
          <w:bCs/>
        </w:rPr>
        <w:t>Other values of Y</w:t>
      </w:r>
      <w:r w:rsidRPr="0094625F">
        <w:rPr>
          <w:b/>
          <w:bCs/>
          <w:vertAlign w:val="subscript"/>
        </w:rPr>
        <w:t>Group1</w:t>
      </w:r>
      <w:r w:rsidRPr="0094625F">
        <w:rPr>
          <w:b/>
          <w:bCs/>
        </w:rPr>
        <w:t>, e.g., Y</w:t>
      </w:r>
      <w:r w:rsidRPr="0094625F">
        <w:rPr>
          <w:b/>
          <w:bCs/>
          <w:vertAlign w:val="subscript"/>
        </w:rPr>
        <w:t>Group1</w:t>
      </w:r>
      <w:r w:rsidRPr="0094625F">
        <w:rPr>
          <w:b/>
          <w:bCs/>
        </w:rPr>
        <w:t xml:space="preserve"> = X/2, is optionally supported.</w:t>
      </w:r>
    </w:p>
    <w:p w14:paraId="2DEFC37E" w14:textId="02605BEA" w:rsidR="006D1729" w:rsidRPr="0094625F" w:rsidRDefault="006D1729" w:rsidP="006D1729">
      <w:pPr>
        <w:pStyle w:val="Caption"/>
      </w:pPr>
      <w:bookmarkStart w:id="16" w:name="_Ref86699493"/>
      <w:bookmarkStart w:id="17" w:name="P_3"/>
      <w:bookmarkEnd w:id="15"/>
      <w:r w:rsidRPr="0094625F">
        <w:t xml:space="preserve">Proposal </w:t>
      </w:r>
      <w:r w:rsidR="009C1DB0">
        <w:fldChar w:fldCharType="begin"/>
      </w:r>
      <w:r w:rsidR="009C1DB0">
        <w:instrText xml:space="preserve"> SEQ Proposal \* ARABIC </w:instrText>
      </w:r>
      <w:r w:rsidR="009C1DB0">
        <w:fldChar w:fldCharType="separate"/>
      </w:r>
      <w:r w:rsidR="009C1DB0">
        <w:rPr>
          <w:noProof/>
        </w:rPr>
        <w:t>3</w:t>
      </w:r>
      <w:r w:rsidR="009C1DB0">
        <w:rPr>
          <w:noProof/>
        </w:rPr>
        <w:fldChar w:fldCharType="end"/>
      </w:r>
      <w:bookmarkEnd w:id="16"/>
      <w:r w:rsidRPr="0094625F">
        <w:t xml:space="preserve">: Monitoring of </w:t>
      </w:r>
      <w:r w:rsidR="002A586B" w:rsidRPr="0094625F">
        <w:t xml:space="preserve">all </w:t>
      </w:r>
      <w:r w:rsidRPr="0094625F">
        <w:t>Group (2) SS sets are restricted within Y</w:t>
      </w:r>
      <w:r w:rsidRPr="0094625F">
        <w:rPr>
          <w:vertAlign w:val="subscript"/>
        </w:rPr>
        <w:t>Group2</w:t>
      </w:r>
      <w:r w:rsidRPr="0094625F">
        <w:t xml:space="preserve"> = 1 slot within a slot group</w:t>
      </w:r>
      <w:r w:rsidR="002A586B" w:rsidRPr="0094625F">
        <w:t xml:space="preserve"> of X slots</w:t>
      </w:r>
      <w:r w:rsidRPr="0094625F">
        <w:t>.</w:t>
      </w:r>
    </w:p>
    <w:bookmarkEnd w:id="17"/>
    <w:p w14:paraId="21B96D56" w14:textId="40DEF109" w:rsidR="006D1729" w:rsidRPr="0094625F" w:rsidRDefault="001B424D" w:rsidP="00F42A5C">
      <w:r w:rsidRPr="0094625F">
        <w:t>Note that Y</w:t>
      </w:r>
      <w:r w:rsidRPr="00A64730">
        <w:rPr>
          <w:vertAlign w:val="subscript"/>
        </w:rPr>
        <w:t>Group2</w:t>
      </w:r>
      <w:r w:rsidRPr="0094625F">
        <w:t xml:space="preserve"> = 1 slot in </w:t>
      </w:r>
      <w:r w:rsidRPr="0094625F">
        <w:fldChar w:fldCharType="begin"/>
      </w:r>
      <w:r w:rsidRPr="0094625F">
        <w:instrText xml:space="preserve"> REF _Ref86699493 \h </w:instrText>
      </w:r>
      <w:r w:rsidRPr="0094625F">
        <w:fldChar w:fldCharType="separate"/>
      </w:r>
      <w:r w:rsidR="009C1DB0" w:rsidRPr="0094625F">
        <w:t xml:space="preserve">Proposal </w:t>
      </w:r>
      <w:r w:rsidR="009C1DB0">
        <w:rPr>
          <w:noProof/>
        </w:rPr>
        <w:t>3</w:t>
      </w:r>
      <w:r w:rsidRPr="0094625F">
        <w:fldChar w:fldCharType="end"/>
      </w:r>
      <w:r w:rsidRPr="0094625F">
        <w:t xml:space="preserve"> cannot be attained by the legacy</w:t>
      </w:r>
      <w:r w:rsidR="002A586B" w:rsidRPr="0094625F">
        <w:t xml:space="preserve"> Rel-15</w:t>
      </w:r>
      <w:r w:rsidRPr="0094625F">
        <w:t xml:space="preserve"> SS set #0 design</w:t>
      </w:r>
      <w:r w:rsidR="00F17287" w:rsidRPr="0094625F">
        <w:t xml:space="preserve"> and, thus, a new design of SS set #0 will be discussed in Section </w:t>
      </w:r>
      <w:r w:rsidR="00F17287" w:rsidRPr="0094625F">
        <w:fldChar w:fldCharType="begin"/>
      </w:r>
      <w:r w:rsidR="00F17287" w:rsidRPr="0094625F">
        <w:instrText xml:space="preserve"> REF _Ref78734821 \r \h </w:instrText>
      </w:r>
      <w:r w:rsidR="00F17287" w:rsidRPr="0094625F">
        <w:fldChar w:fldCharType="separate"/>
      </w:r>
      <w:r w:rsidR="009C1DB0">
        <w:t>2.1.3</w:t>
      </w:r>
      <w:r w:rsidR="00F17287" w:rsidRPr="0094625F">
        <w:fldChar w:fldCharType="end"/>
      </w:r>
      <w:r w:rsidR="00F17287" w:rsidRPr="0094625F">
        <w:t xml:space="preserve">. Also, </w:t>
      </w:r>
      <w:r w:rsidR="00A46FCB" w:rsidRPr="0094625F">
        <w:t xml:space="preserve">locations of YGroup1 and YGroup2 </w:t>
      </w:r>
      <w:r w:rsidR="00B9313B" w:rsidRPr="0094625F">
        <w:t xml:space="preserve">will be discussed in </w:t>
      </w:r>
      <w:r w:rsidR="00D8566A" w:rsidRPr="0094625F">
        <w:t xml:space="preserve">Section </w:t>
      </w:r>
      <w:r w:rsidR="00D8566A" w:rsidRPr="0094625F">
        <w:fldChar w:fldCharType="begin"/>
      </w:r>
      <w:r w:rsidR="00D8566A" w:rsidRPr="0094625F">
        <w:instrText xml:space="preserve"> REF _Ref78734821 \r \h </w:instrText>
      </w:r>
      <w:r w:rsidR="00D8566A" w:rsidRPr="0094625F">
        <w:fldChar w:fldCharType="separate"/>
      </w:r>
      <w:r w:rsidR="009C1DB0">
        <w:t>2.1.3</w:t>
      </w:r>
      <w:r w:rsidR="00D8566A" w:rsidRPr="0094625F">
        <w:fldChar w:fldCharType="end"/>
      </w:r>
      <w:r w:rsidR="00D8566A" w:rsidRPr="0094625F">
        <w:t>.</w:t>
      </w:r>
    </w:p>
    <w:p w14:paraId="5613FC24" w14:textId="77777777" w:rsidR="00AF4726" w:rsidRPr="0094625F" w:rsidRDefault="00AF4726" w:rsidP="00C838A2"/>
    <w:p w14:paraId="0958FDC5" w14:textId="256AF60B" w:rsidR="00241353" w:rsidRPr="00A64730" w:rsidRDefault="00BE2EF6" w:rsidP="004665A6">
      <w:pPr>
        <w:pStyle w:val="Heading3"/>
        <w:rPr>
          <w:lang w:val="en-US"/>
        </w:rPr>
      </w:pPr>
      <w:bookmarkStart w:id="18" w:name="_Ref78734821"/>
      <w:r w:rsidRPr="00A64730">
        <w:rPr>
          <w:lang w:val="en-US"/>
        </w:rPr>
        <w:t>CSS</w:t>
      </w:r>
      <w:r w:rsidR="00B30DDE" w:rsidRPr="00A64730">
        <w:rPr>
          <w:lang w:val="en-US"/>
        </w:rPr>
        <w:t xml:space="preserve"> monitoring with </w:t>
      </w:r>
      <w:r w:rsidR="00241353" w:rsidRPr="00A64730">
        <w:rPr>
          <w:lang w:val="en-US"/>
        </w:rPr>
        <w:t xml:space="preserve">multi-slot PDCCH monitoring </w:t>
      </w:r>
      <w:r w:rsidR="00644372" w:rsidRPr="00A64730">
        <w:rPr>
          <w:lang w:val="en-US"/>
        </w:rPr>
        <w:t>capability</w:t>
      </w:r>
      <w:bookmarkEnd w:id="18"/>
    </w:p>
    <w:p w14:paraId="45A42B64" w14:textId="11E82DA2" w:rsidR="00150D2C" w:rsidRPr="0094625F" w:rsidRDefault="00EE18E7" w:rsidP="00C838A2">
      <w:r w:rsidRPr="0094625F">
        <w:t xml:space="preserve">During the discussion in RAN1 #106-e, </w:t>
      </w:r>
      <w:r w:rsidR="00EA1A03" w:rsidRPr="0094625F">
        <w:t xml:space="preserve">although companies </w:t>
      </w:r>
      <w:r w:rsidR="00181271" w:rsidRPr="0094625F">
        <w:t xml:space="preserve">agreed to </w:t>
      </w:r>
      <w:r w:rsidR="00EA1A03" w:rsidRPr="0094625F">
        <w:t>compromise wi</w:t>
      </w:r>
      <w:r w:rsidR="00F33F1B" w:rsidRPr="0094625F">
        <w:t>th the fixed slot group-based multi-slot PDCCH monitoring capability (</w:t>
      </w:r>
      <w:r w:rsidR="00985027" w:rsidRPr="0094625F">
        <w:t xml:space="preserve">i.e., </w:t>
      </w:r>
      <w:r w:rsidR="00F33F1B" w:rsidRPr="0094625F">
        <w:t>Alt 1)</w:t>
      </w:r>
      <w:r w:rsidR="00514E9B" w:rsidRPr="0094625F">
        <w:t xml:space="preserve">, the views </w:t>
      </w:r>
      <w:r w:rsidR="00DD40E3" w:rsidRPr="0094625F">
        <w:t xml:space="preserve">were still divergent regarding whether and </w:t>
      </w:r>
      <w:r w:rsidR="00514E9B" w:rsidRPr="0094625F">
        <w:t>how to align monitoring occasions of USS and CSS</w:t>
      </w:r>
      <w:r w:rsidR="0071708B" w:rsidRPr="0094625F">
        <w:t>.</w:t>
      </w:r>
      <w:r w:rsidR="00193BE2" w:rsidRPr="0094625F">
        <w:t xml:space="preserve"> </w:t>
      </w:r>
      <w:r w:rsidR="008053AE" w:rsidRPr="0094625F">
        <w:t xml:space="preserve">Summarizing the </w:t>
      </w:r>
      <w:r w:rsidR="00193BE2" w:rsidRPr="0094625F">
        <w:t>outcome</w:t>
      </w:r>
      <w:r w:rsidR="000D7D5A" w:rsidRPr="0094625F">
        <w:t>s</w:t>
      </w:r>
      <w:r w:rsidR="00193BE2" w:rsidRPr="0094625F">
        <w:t xml:space="preserve"> </w:t>
      </w:r>
      <w:r w:rsidR="00183F64" w:rsidRPr="0094625F">
        <w:t xml:space="preserve">(Issue A1-2a and Issue A1-1) </w:t>
      </w:r>
      <w:r w:rsidR="00F33F1B" w:rsidRPr="0094625F">
        <w:t xml:space="preserve">from </w:t>
      </w:r>
      <w:r w:rsidR="00183F64" w:rsidRPr="0094625F">
        <w:t xml:space="preserve">the previous meeting, the </w:t>
      </w:r>
      <w:r w:rsidR="00632C41" w:rsidRPr="0094625F">
        <w:t xml:space="preserve">two main </w:t>
      </w:r>
      <w:r w:rsidR="00193BE2" w:rsidRPr="0094625F">
        <w:t>options under discussion are as follows:</w:t>
      </w:r>
    </w:p>
    <w:tbl>
      <w:tblPr>
        <w:tblStyle w:val="TableGrid"/>
        <w:tblW w:w="0" w:type="auto"/>
        <w:tblLook w:val="04A0" w:firstRow="1" w:lastRow="0" w:firstColumn="1" w:lastColumn="0" w:noHBand="0" w:noVBand="1"/>
      </w:tblPr>
      <w:tblGrid>
        <w:gridCol w:w="9962"/>
      </w:tblGrid>
      <w:tr w:rsidR="00263DF7" w:rsidRPr="0094625F" w14:paraId="5D4132ED" w14:textId="77777777" w:rsidTr="004A62D1">
        <w:tc>
          <w:tcPr>
            <w:tcW w:w="9962" w:type="dxa"/>
          </w:tcPr>
          <w:p w14:paraId="3DE6838F" w14:textId="77777777" w:rsidR="00263DF7" w:rsidRPr="0094625F" w:rsidRDefault="00263DF7" w:rsidP="00A64730">
            <w:pPr>
              <w:spacing w:before="60" w:after="0" w:line="240" w:lineRule="auto"/>
              <w:ind w:left="288"/>
            </w:pPr>
            <w:r w:rsidRPr="0094625F">
              <w:t>Option A) BD attempts for all SS sets for Group (1) and Group (2) are restricted to fall within Y slots,</w:t>
            </w:r>
          </w:p>
          <w:p w14:paraId="1F7EC466" w14:textId="5A842825" w:rsidR="00263DF7" w:rsidRPr="0094625F" w:rsidRDefault="00263DF7" w:rsidP="00A64730">
            <w:pPr>
              <w:spacing w:before="0" w:line="240" w:lineRule="auto"/>
              <w:ind w:left="288"/>
              <w:rPr>
                <w:lang w:eastAsia="x-none"/>
              </w:rPr>
            </w:pPr>
            <w:r w:rsidRPr="0094625F">
              <w:t>Option B) BD attempts for all SS sets for Group (1) are restricted to fall within Y slots, while BD attempts for all SS sets for Group (2) can occur anywhere in the X slots.</w:t>
            </w:r>
          </w:p>
        </w:tc>
      </w:tr>
    </w:tbl>
    <w:p w14:paraId="3AE21684" w14:textId="2CD9760C" w:rsidR="007F3FE2" w:rsidRPr="0094625F" w:rsidRDefault="00E371BC" w:rsidP="00A64730">
      <w:pPr>
        <w:spacing w:before="120"/>
      </w:pPr>
      <w:r w:rsidRPr="0094625F">
        <w:t xml:space="preserve">It is understood that </w:t>
      </w:r>
      <w:r w:rsidR="00F0529E" w:rsidRPr="0094625F">
        <w:t xml:space="preserve">Option A </w:t>
      </w:r>
      <w:r w:rsidR="003D3D56" w:rsidRPr="0094625F">
        <w:t xml:space="preserve">cannot be achieved with the legacy design of </w:t>
      </w:r>
      <w:r w:rsidR="007744C6" w:rsidRPr="0094625F">
        <w:t xml:space="preserve">SS set #0 </w:t>
      </w:r>
      <w:r w:rsidR="003D3D56" w:rsidRPr="0094625F">
        <w:t xml:space="preserve">and, thus, an enhancement of SS set #0 is necessary. On the other hand, </w:t>
      </w:r>
      <w:r w:rsidR="0012456E" w:rsidRPr="0094625F">
        <w:t xml:space="preserve">from the views of </w:t>
      </w:r>
      <w:r w:rsidR="003173C8" w:rsidRPr="0094625F">
        <w:t xml:space="preserve">proponents, </w:t>
      </w:r>
      <w:r w:rsidR="0015554A" w:rsidRPr="0094625F">
        <w:t xml:space="preserve">Option B is intended to retain the legacy design of SS set #0, </w:t>
      </w:r>
      <w:r w:rsidR="00531D13" w:rsidRPr="0094625F">
        <w:t>which would reduce the burden of standardization.</w:t>
      </w:r>
      <w:r w:rsidR="00D4702E" w:rsidRPr="0094625F">
        <w:t xml:space="preserve"> </w:t>
      </w:r>
      <w:r w:rsidR="00594E26" w:rsidRPr="0094625F">
        <w:t xml:space="preserve">Since it was impossible to reach a consensus between the two options, a </w:t>
      </w:r>
      <w:r w:rsidR="00EC5B44">
        <w:t>compromised</w:t>
      </w:r>
      <w:r w:rsidR="00594E26" w:rsidRPr="0094625F">
        <w:t xml:space="preserve"> scheme for aligning the </w:t>
      </w:r>
      <w:r w:rsidR="00A13C56" w:rsidRPr="0094625F">
        <w:t>Group (1) and Group (2) SS sets</w:t>
      </w:r>
      <w:r w:rsidR="00594E26" w:rsidRPr="0094625F">
        <w:t xml:space="preserve"> while keeping the legacy SS set #0 has been suggested</w:t>
      </w:r>
      <w:r w:rsidR="008E6F97" w:rsidRPr="0094625F">
        <w:t xml:space="preserve"> for further study:</w:t>
      </w:r>
    </w:p>
    <w:tbl>
      <w:tblPr>
        <w:tblStyle w:val="TableGrid"/>
        <w:tblW w:w="0" w:type="auto"/>
        <w:tblLook w:val="04A0" w:firstRow="1" w:lastRow="0" w:firstColumn="1" w:lastColumn="0" w:noHBand="0" w:noVBand="1"/>
      </w:tblPr>
      <w:tblGrid>
        <w:gridCol w:w="9962"/>
      </w:tblGrid>
      <w:tr w:rsidR="00A13C56" w:rsidRPr="0094625F" w14:paraId="0FC6A4D3" w14:textId="77777777" w:rsidTr="004A62D1">
        <w:tc>
          <w:tcPr>
            <w:tcW w:w="9962" w:type="dxa"/>
          </w:tcPr>
          <w:p w14:paraId="3BD17EF9" w14:textId="77777777" w:rsidR="00A13C56" w:rsidRPr="0094625F" w:rsidRDefault="00A13C56" w:rsidP="004A62D1">
            <w:pPr>
              <w:numPr>
                <w:ilvl w:val="0"/>
                <w:numId w:val="33"/>
              </w:numPr>
              <w:overflowPunct/>
              <w:autoSpaceDE/>
              <w:autoSpaceDN/>
              <w:adjustRightInd/>
              <w:spacing w:before="0" w:after="0" w:line="240" w:lineRule="auto"/>
              <w:jc w:val="left"/>
              <w:textAlignment w:val="auto"/>
              <w:rPr>
                <w:lang w:eastAsia="x-none"/>
              </w:rPr>
            </w:pPr>
            <w:r w:rsidRPr="0094625F">
              <w:rPr>
                <w:lang w:eastAsia="x-none"/>
              </w:rPr>
              <w:t>FFS: Search space configuration</w:t>
            </w:r>
          </w:p>
          <w:p w14:paraId="6F00E0B5" w14:textId="77777777" w:rsidR="00A13C56" w:rsidRPr="0094625F" w:rsidRDefault="00A13C56" w:rsidP="004A62D1">
            <w:pPr>
              <w:numPr>
                <w:ilvl w:val="1"/>
                <w:numId w:val="33"/>
              </w:numPr>
              <w:overflowPunct/>
              <w:autoSpaceDE/>
              <w:autoSpaceDN/>
              <w:adjustRightInd/>
              <w:spacing w:before="0" w:after="0" w:line="240" w:lineRule="auto"/>
              <w:jc w:val="left"/>
              <w:textAlignment w:val="auto"/>
              <w:rPr>
                <w:lang w:eastAsia="x-none"/>
              </w:rPr>
            </w:pPr>
            <w:r w:rsidRPr="0094625F">
              <w:rPr>
                <w:lang w:eastAsia="x-none"/>
              </w:rPr>
              <w:t>For Group (1) SS</w:t>
            </w:r>
          </w:p>
          <w:p w14:paraId="0FB9802F" w14:textId="77777777" w:rsidR="00A13C56" w:rsidRPr="0094625F" w:rsidRDefault="00A13C56" w:rsidP="004A62D1">
            <w:pPr>
              <w:numPr>
                <w:ilvl w:val="2"/>
                <w:numId w:val="33"/>
              </w:numPr>
              <w:overflowPunct/>
              <w:autoSpaceDE/>
              <w:autoSpaceDN/>
              <w:adjustRightInd/>
              <w:spacing w:before="0" w:after="0" w:line="240" w:lineRule="auto"/>
              <w:jc w:val="left"/>
              <w:textAlignment w:val="auto"/>
              <w:rPr>
                <w:lang w:eastAsia="x-none"/>
              </w:rPr>
            </w:pPr>
            <w:r w:rsidRPr="0094625F">
              <w:rPr>
                <w:lang w:eastAsia="x-none"/>
              </w:rPr>
              <w:t>A SS is configured to be within Y</w:t>
            </w:r>
            <w:r w:rsidRPr="0094625F">
              <w:rPr>
                <w:vertAlign w:val="subscript"/>
                <w:lang w:eastAsia="x-none"/>
              </w:rPr>
              <w:t>Group1</w:t>
            </w:r>
            <w:r w:rsidRPr="0094625F">
              <w:rPr>
                <w:lang w:eastAsia="x-none"/>
              </w:rPr>
              <w:t xml:space="preserve"> consecutive slots within a slot group of X slots</w:t>
            </w:r>
          </w:p>
          <w:p w14:paraId="5A774B70" w14:textId="77777777" w:rsidR="00A13C56" w:rsidRPr="0094625F" w:rsidRDefault="00A13C56" w:rsidP="004A62D1">
            <w:pPr>
              <w:numPr>
                <w:ilvl w:val="2"/>
                <w:numId w:val="33"/>
              </w:numPr>
              <w:overflowPunct/>
              <w:autoSpaceDE/>
              <w:autoSpaceDN/>
              <w:adjustRightInd/>
              <w:spacing w:before="0" w:after="0" w:line="240" w:lineRule="auto"/>
              <w:jc w:val="left"/>
              <w:textAlignment w:val="auto"/>
              <w:rPr>
                <w:lang w:eastAsia="x-none"/>
              </w:rPr>
            </w:pPr>
            <w:r w:rsidRPr="00A64730">
              <w:rPr>
                <w:highlight w:val="yellow"/>
                <w:lang w:eastAsia="x-none"/>
              </w:rPr>
              <w:t>The location of the Y</w:t>
            </w:r>
            <w:r w:rsidRPr="00A64730">
              <w:rPr>
                <w:highlight w:val="yellow"/>
                <w:vertAlign w:val="subscript"/>
                <w:lang w:eastAsia="x-none"/>
              </w:rPr>
              <w:t>Group1</w:t>
            </w:r>
            <w:r w:rsidRPr="00A64730">
              <w:rPr>
                <w:highlight w:val="yellow"/>
                <w:lang w:eastAsia="x-none"/>
              </w:rPr>
              <w:t xml:space="preserve"> consecutive slots within a slot group of X slots is based on a time offset within the slot group based on slot index n0 determined for Group (2) monitoring such that the Y</w:t>
            </w:r>
            <w:r w:rsidRPr="00A64730">
              <w:rPr>
                <w:highlight w:val="yellow"/>
                <w:vertAlign w:val="subscript"/>
                <w:lang w:eastAsia="x-none"/>
              </w:rPr>
              <w:t>Group1</w:t>
            </w:r>
            <w:r w:rsidRPr="00A64730">
              <w:rPr>
                <w:highlight w:val="yellow"/>
                <w:lang w:eastAsia="x-none"/>
              </w:rPr>
              <w:t xml:space="preserve"> slots overlap the Y</w:t>
            </w:r>
            <w:r w:rsidRPr="00A64730">
              <w:rPr>
                <w:highlight w:val="yellow"/>
                <w:vertAlign w:val="subscript"/>
                <w:lang w:eastAsia="x-none"/>
              </w:rPr>
              <w:t>Group2</w:t>
            </w:r>
            <w:r w:rsidRPr="00A64730">
              <w:rPr>
                <w:highlight w:val="yellow"/>
                <w:lang w:eastAsia="x-none"/>
              </w:rPr>
              <w:t xml:space="preserve"> slots</w:t>
            </w:r>
          </w:p>
          <w:p w14:paraId="2D95E2A7" w14:textId="77777777" w:rsidR="00A13C56" w:rsidRPr="0094625F" w:rsidRDefault="00A13C56" w:rsidP="004A62D1">
            <w:pPr>
              <w:numPr>
                <w:ilvl w:val="2"/>
                <w:numId w:val="33"/>
              </w:numPr>
              <w:overflowPunct/>
              <w:autoSpaceDE/>
              <w:autoSpaceDN/>
              <w:adjustRightInd/>
              <w:spacing w:before="0" w:after="0" w:line="240" w:lineRule="auto"/>
              <w:jc w:val="left"/>
              <w:textAlignment w:val="auto"/>
              <w:rPr>
                <w:lang w:eastAsia="x-none"/>
              </w:rPr>
            </w:pPr>
            <w:r w:rsidRPr="0094625F">
              <w:rPr>
                <w:lang w:eastAsia="x-none"/>
              </w:rPr>
              <w:t>The location of the Y</w:t>
            </w:r>
            <w:r w:rsidRPr="0094625F">
              <w:rPr>
                <w:vertAlign w:val="subscript"/>
                <w:lang w:eastAsia="x-none"/>
              </w:rPr>
              <w:t>Group1</w:t>
            </w:r>
            <w:r w:rsidRPr="0094625F">
              <w:rPr>
                <w:lang w:eastAsia="x-none"/>
              </w:rPr>
              <w:t xml:space="preserve"> consecutive slots within a slot group of X slots is maintained across different slot groups (unless n0 changes)</w:t>
            </w:r>
          </w:p>
          <w:p w14:paraId="62A2849F" w14:textId="724F6ED7" w:rsidR="00A13C56" w:rsidRPr="0094625F" w:rsidRDefault="00A13C56" w:rsidP="00A64730">
            <w:pPr>
              <w:numPr>
                <w:ilvl w:val="2"/>
                <w:numId w:val="33"/>
              </w:numPr>
              <w:overflowPunct/>
              <w:autoSpaceDE/>
              <w:autoSpaceDN/>
              <w:adjustRightInd/>
              <w:spacing w:before="0" w:after="0" w:line="240" w:lineRule="auto"/>
              <w:jc w:val="left"/>
              <w:textAlignment w:val="auto"/>
              <w:rPr>
                <w:lang w:eastAsia="x-none"/>
              </w:rPr>
            </w:pPr>
            <w:r w:rsidRPr="0094625F">
              <w:rPr>
                <w:lang w:eastAsia="x-none"/>
              </w:rPr>
              <w:t>BD attempts for all Group (1) SSs are restricted to fall within the same Y</w:t>
            </w:r>
            <w:r w:rsidRPr="0094625F">
              <w:rPr>
                <w:vertAlign w:val="subscript"/>
                <w:lang w:eastAsia="x-none"/>
              </w:rPr>
              <w:t>Group1</w:t>
            </w:r>
            <w:r w:rsidRPr="0094625F">
              <w:rPr>
                <w:lang w:eastAsia="x-none"/>
              </w:rPr>
              <w:t xml:space="preserve"> consecutive slots</w:t>
            </w:r>
          </w:p>
        </w:tc>
      </w:tr>
    </w:tbl>
    <w:p w14:paraId="34DAA9C9" w14:textId="76C87A87" w:rsidR="00CB2BCC" w:rsidRPr="00A64730" w:rsidRDefault="00624C16" w:rsidP="00A64730">
      <w:pPr>
        <w:spacing w:before="120"/>
      </w:pPr>
      <w:r w:rsidRPr="0094625F">
        <w:t>T</w:t>
      </w:r>
      <w:r w:rsidR="00D82E7C" w:rsidRPr="0094625F">
        <w:t xml:space="preserve">he suggested scheme above </w:t>
      </w:r>
      <w:r w:rsidR="0091197C" w:rsidRPr="0094625F">
        <w:t>implies that the location of Y</w:t>
      </w:r>
      <w:r w:rsidR="0091197C" w:rsidRPr="00A64730">
        <w:rPr>
          <w:vertAlign w:val="subscript"/>
        </w:rPr>
        <w:t>Group1</w:t>
      </w:r>
      <w:r w:rsidR="0091197C" w:rsidRPr="0094625F">
        <w:t xml:space="preserve"> in a slo</w:t>
      </w:r>
      <w:r w:rsidR="005E3300" w:rsidRPr="0094625F">
        <w:t>t</w:t>
      </w:r>
      <w:r w:rsidR="0091197C" w:rsidRPr="0094625F">
        <w:t xml:space="preserve"> group changes in a semi</w:t>
      </w:r>
      <w:r w:rsidR="00D82E7C" w:rsidRPr="0094625F">
        <w:t>-dynamic</w:t>
      </w:r>
      <w:r w:rsidR="0091197C" w:rsidRPr="0094625F">
        <w:t xml:space="preserve"> manner</w:t>
      </w:r>
      <w:r w:rsidR="00D82E7C" w:rsidRPr="0094625F">
        <w:t xml:space="preserve"> </w:t>
      </w:r>
      <w:r w:rsidR="0091197C" w:rsidRPr="0094625F">
        <w:t xml:space="preserve">based on </w:t>
      </w:r>
      <w:r w:rsidR="00B23381" w:rsidRPr="0094625F">
        <w:t xml:space="preserve">the value of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D82E7C" w:rsidRPr="0094625F">
        <w:t>.</w:t>
      </w:r>
      <w:r w:rsidR="00B23381" w:rsidRPr="0094625F">
        <w:t xml:space="preserve"> The value of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5F1144" w:rsidRPr="0094625F">
        <w:t xml:space="preserve"> </w:t>
      </w:r>
      <w:r w:rsidR="00B35A35" w:rsidRPr="0094625F">
        <w:t xml:space="preserve">shall be determined in association with an SSB as per Rel-15. </w:t>
      </w:r>
      <w:r w:rsidR="00CB2BCC" w:rsidRPr="00A64730">
        <w:t xml:space="preserve">That is, the SSB associated with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CB2BCC" w:rsidRPr="00A64730">
        <w:t xml:space="preserve"> is determined by the most recent of</w:t>
      </w:r>
    </w:p>
    <w:p w14:paraId="38F04CD0" w14:textId="77777777" w:rsidR="00190751" w:rsidRPr="00A64730" w:rsidRDefault="00CB2BCC" w:rsidP="00A64730">
      <w:pPr>
        <w:pStyle w:val="ListParagraph"/>
        <w:numPr>
          <w:ilvl w:val="0"/>
          <w:numId w:val="19"/>
        </w:numPr>
      </w:pPr>
      <w:r w:rsidRPr="00A64730">
        <w:t>A MAC CE activation command indicating a TCI state for the CORESET associated with the CSS (i.e., CORESET #0),</w:t>
      </w:r>
      <w:r w:rsidRPr="00A64730">
        <w:rPr>
          <w:color w:val="000000"/>
          <w:szCs w:val="20"/>
        </w:rPr>
        <w:t xml:space="preserve"> where the TCI-state includes a CSI-RS that is quasi-co-located with the SSB, or</w:t>
      </w:r>
    </w:p>
    <w:p w14:paraId="5A2C28C4" w14:textId="46B8C1D1" w:rsidR="007F3FE2" w:rsidRPr="0094625F" w:rsidRDefault="00CB2BCC" w:rsidP="00A64730">
      <w:pPr>
        <w:pStyle w:val="ListParagraph"/>
        <w:numPr>
          <w:ilvl w:val="0"/>
          <w:numId w:val="19"/>
        </w:numPr>
      </w:pPr>
      <w:r w:rsidRPr="00A64730">
        <w:t xml:space="preserve">A recent </w:t>
      </w:r>
      <w:proofErr w:type="gramStart"/>
      <w:r w:rsidRPr="00A64730">
        <w:t>random access</w:t>
      </w:r>
      <w:proofErr w:type="gramEnd"/>
      <w:r w:rsidRPr="00A64730">
        <w:t xml:space="preserve"> procedure by the UE, which is not initiated by a PDCCH order.</w:t>
      </w:r>
    </w:p>
    <w:p w14:paraId="687C17B6" w14:textId="1BC19A6D" w:rsidR="00F4553E" w:rsidRPr="0094625F" w:rsidRDefault="00221930" w:rsidP="00A64730">
      <w:pPr>
        <w:spacing w:before="120"/>
      </w:pPr>
      <w:r w:rsidRPr="0094625F">
        <w:t xml:space="preserve">Although the </w:t>
      </w:r>
      <w:r w:rsidR="0095700A" w:rsidRPr="0094625F">
        <w:t xml:space="preserve">suggested scheme may achieve the </w:t>
      </w:r>
      <w:r w:rsidR="003C5FB4" w:rsidRPr="0094625F">
        <w:t>intended goal</w:t>
      </w:r>
      <w:r w:rsidR="00074C96" w:rsidRPr="0094625F">
        <w:t>s</w:t>
      </w:r>
      <w:r w:rsidR="003C5FB4" w:rsidRPr="0094625F">
        <w:t xml:space="preserve"> of </w:t>
      </w:r>
      <w:r w:rsidR="00074C96" w:rsidRPr="0094625F">
        <w:t>retaining Rel-15 SS set #0 and</w:t>
      </w:r>
      <w:r w:rsidR="00E951B1" w:rsidRPr="0094625F">
        <w:t xml:space="preserve"> aligning</w:t>
      </w:r>
      <w:r w:rsidR="001C3A7F" w:rsidRPr="0094625F">
        <w:t xml:space="preserve"> MOs of</w:t>
      </w:r>
      <w:r w:rsidR="00E951B1" w:rsidRPr="0094625F">
        <w:t xml:space="preserve"> USS and CSS</w:t>
      </w:r>
      <w:r w:rsidR="001C3A7F" w:rsidRPr="0094625F">
        <w:t xml:space="preserve">, it introduces </w:t>
      </w:r>
      <w:r w:rsidR="003F551C" w:rsidRPr="0094625F">
        <w:t>many new issues</w:t>
      </w:r>
      <w:r w:rsidR="00521EF1" w:rsidRPr="0094625F">
        <w:t xml:space="preserve">, which render the benefit </w:t>
      </w:r>
      <w:r w:rsidR="005475A9">
        <w:t xml:space="preserve">of the scheme </w:t>
      </w:r>
      <w:r w:rsidR="00521EF1" w:rsidRPr="0094625F">
        <w:t>over the original Options A</w:t>
      </w:r>
      <w:r w:rsidR="00207883" w:rsidRPr="0094625F">
        <w:t xml:space="preserve"> and </w:t>
      </w:r>
      <w:r w:rsidR="00521EF1" w:rsidRPr="0094625F">
        <w:t xml:space="preserve">B </w:t>
      </w:r>
      <w:r w:rsidR="00207883" w:rsidRPr="0094625F">
        <w:t xml:space="preserve">unclear. </w:t>
      </w:r>
      <w:r w:rsidR="004E7FA1" w:rsidRPr="0094625F">
        <w:t xml:space="preserve">For example, </w:t>
      </w:r>
      <w:r w:rsidR="001961DA" w:rsidRPr="0094625F">
        <w:t xml:space="preserve">to allow the semi-dynamic </w:t>
      </w:r>
      <w:r w:rsidR="00C0547D" w:rsidRPr="0094625F">
        <w:t xml:space="preserve">change of Group (1) occasions, the existing </w:t>
      </w:r>
      <w:r w:rsidR="00A154BB" w:rsidRPr="0094625F">
        <w:t xml:space="preserve">offset configuration of a SS set should be </w:t>
      </w:r>
      <w:r w:rsidR="005E3300" w:rsidRPr="0094625F">
        <w:t>invalidated,</w:t>
      </w:r>
      <w:r w:rsidR="00935144" w:rsidRPr="0094625F">
        <w:t xml:space="preserve"> and </w:t>
      </w:r>
      <w:r w:rsidR="005E3300" w:rsidRPr="0094625F">
        <w:t xml:space="preserve">the </w:t>
      </w:r>
      <w:r w:rsidR="002052FC" w:rsidRPr="0094625F">
        <w:t>entire pr</w:t>
      </w:r>
      <w:r w:rsidR="004A1023" w:rsidRPr="0094625F">
        <w:t xml:space="preserve">ocedure of determining </w:t>
      </w:r>
      <w:r w:rsidR="00EE6084">
        <w:t xml:space="preserve">PDCCH </w:t>
      </w:r>
      <w:r w:rsidR="004A1023" w:rsidRPr="0094625F">
        <w:t>MOs</w:t>
      </w:r>
      <w:r w:rsidR="002052FC" w:rsidRPr="0094625F">
        <w:t xml:space="preserve"> should be re-designed.</w:t>
      </w:r>
      <w:r w:rsidR="0080222E" w:rsidRPr="0094625F">
        <w:t xml:space="preserve"> </w:t>
      </w:r>
      <w:r w:rsidR="00550DFC" w:rsidRPr="0094625F">
        <w:t xml:space="preserve">Also, from network’s perspective, the semi-dynamic changes of </w:t>
      </w:r>
      <w:r w:rsidR="00A83E49" w:rsidRPr="0094625F">
        <w:t xml:space="preserve">Group (1) occasions </w:t>
      </w:r>
      <w:r w:rsidR="00405E4E" w:rsidRPr="0094625F">
        <w:t xml:space="preserve">will make </w:t>
      </w:r>
      <w:r w:rsidR="00C337D4" w:rsidRPr="0094625F">
        <w:t>multiplexing</w:t>
      </w:r>
      <w:r w:rsidR="00EB1404" w:rsidRPr="0094625F">
        <w:t xml:space="preserve"> and scheduling</w:t>
      </w:r>
      <w:r w:rsidR="00C337D4" w:rsidRPr="0094625F">
        <w:t xml:space="preserve"> </w:t>
      </w:r>
      <w:r w:rsidR="00EB1404" w:rsidRPr="0094625F">
        <w:t>of UEs more complicated.</w:t>
      </w:r>
      <w:r w:rsidR="00F63ADD" w:rsidRPr="0094625F">
        <w:t xml:space="preserve"> </w:t>
      </w:r>
      <w:r w:rsidR="0057586B" w:rsidRPr="0094625F">
        <w:t>Hence</w:t>
      </w:r>
      <w:r w:rsidR="00A87458" w:rsidRPr="0094625F">
        <w:t>, in our view, continuing the discussion based on</w:t>
      </w:r>
      <w:r w:rsidR="00350B22">
        <w:t xml:space="preserve"> the original</w:t>
      </w:r>
      <w:r w:rsidR="00A87458" w:rsidRPr="0094625F">
        <w:t xml:space="preserve"> Option A and Option B</w:t>
      </w:r>
      <w:r w:rsidR="00C337D4" w:rsidRPr="0094625F">
        <w:t xml:space="preserve"> is preferred.</w:t>
      </w:r>
    </w:p>
    <w:p w14:paraId="5BF50E46" w14:textId="34DD43E4" w:rsidR="00D57217" w:rsidRPr="0094625F" w:rsidRDefault="003E7F62" w:rsidP="00A64730">
      <w:pPr>
        <w:pStyle w:val="Caption"/>
      </w:pPr>
      <w:bookmarkStart w:id="19" w:name="P_4"/>
      <w:r w:rsidRPr="0094625F">
        <w:t xml:space="preserve">Proposal </w:t>
      </w:r>
      <w:r w:rsidR="009C1DB0">
        <w:fldChar w:fldCharType="begin"/>
      </w:r>
      <w:r w:rsidR="009C1DB0">
        <w:instrText xml:space="preserve"> SEQ Proposal \* ARABIC </w:instrText>
      </w:r>
      <w:r w:rsidR="009C1DB0">
        <w:fldChar w:fldCharType="separate"/>
      </w:r>
      <w:r w:rsidR="009C1DB0">
        <w:rPr>
          <w:noProof/>
        </w:rPr>
        <w:t>4</w:t>
      </w:r>
      <w:r w:rsidR="009C1DB0">
        <w:rPr>
          <w:noProof/>
        </w:rPr>
        <w:fldChar w:fldCharType="end"/>
      </w:r>
      <w:r w:rsidRPr="0094625F">
        <w:t xml:space="preserve">: </w:t>
      </w:r>
      <w:r w:rsidR="00392754" w:rsidRPr="0094625F">
        <w:t xml:space="preserve">Introducing an offset </w:t>
      </w:r>
      <w:r w:rsidR="00DF52C5" w:rsidRPr="0094625F">
        <w:t xml:space="preserve">for Group (1) </w:t>
      </w:r>
      <w:r w:rsidR="00733276" w:rsidRPr="0094625F">
        <w:t xml:space="preserve">based on slot index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0</m:t>
            </m:r>
          </m:sub>
        </m:sSub>
      </m:oMath>
      <w:r w:rsidR="004178EF" w:rsidRPr="0094625F">
        <w:t xml:space="preserve">, which may change in a semi-dynamic manner, is not </w:t>
      </w:r>
      <w:r w:rsidR="005D290D" w:rsidRPr="0094625F">
        <w:t xml:space="preserve">considered </w:t>
      </w:r>
      <w:r w:rsidR="00A87458" w:rsidRPr="0094625F">
        <w:t>for multi-slot PDCCH monitoring.</w:t>
      </w:r>
    </w:p>
    <w:bookmarkEnd w:id="19"/>
    <w:p w14:paraId="0BDC0368" w14:textId="2C4E7B23" w:rsidR="00FD2CFC" w:rsidRDefault="00450AE0" w:rsidP="00C838A2">
      <w:r w:rsidRPr="0094625F">
        <w:lastRenderedPageBreak/>
        <w:t xml:space="preserve">For Option B, although the intention is to keep the legacy design of SS set #0, </w:t>
      </w:r>
      <w:r w:rsidR="009301F9" w:rsidRPr="0094625F">
        <w:t xml:space="preserve">there was </w:t>
      </w:r>
      <w:r w:rsidR="0007165A" w:rsidRPr="0094625F">
        <w:t xml:space="preserve">also </w:t>
      </w:r>
      <w:r w:rsidR="009301F9" w:rsidRPr="0094625F">
        <w:t>some skepticism</w:t>
      </w:r>
      <w:r w:rsidR="003345F2" w:rsidRPr="0094625F">
        <w:t xml:space="preserve"> </w:t>
      </w:r>
      <w:r w:rsidR="0007165A" w:rsidRPr="0094625F">
        <w:t>on the feasibility</w:t>
      </w:r>
      <w:r w:rsidR="002325FF" w:rsidRPr="0094625F">
        <w:t>.</w:t>
      </w:r>
      <w:r w:rsidR="0007165A" w:rsidRPr="0094625F">
        <w:t xml:space="preserve"> Some concerns raised during RAN1 #106bis-e discussion </w:t>
      </w:r>
      <w:proofErr w:type="gramStart"/>
      <w:r w:rsidR="0007165A" w:rsidRPr="0094625F">
        <w:t>are</w:t>
      </w:r>
      <w:proofErr w:type="gramEnd"/>
      <w:r w:rsidR="0007165A" w:rsidRPr="0094625F">
        <w:t xml:space="preserve"> </w:t>
      </w:r>
      <w:r w:rsidR="00106D8C" w:rsidRPr="0094625F">
        <w:t>summarized below.</w:t>
      </w:r>
    </w:p>
    <w:p w14:paraId="59D6C647" w14:textId="77777777" w:rsidR="00BF36EC" w:rsidRPr="0094625F" w:rsidRDefault="00BF36EC" w:rsidP="00C838A2"/>
    <w:p w14:paraId="0BA6F553" w14:textId="49F5ED3B" w:rsidR="00593C5D" w:rsidRPr="00A64730" w:rsidRDefault="00F306AF" w:rsidP="00C838A2">
      <w:pPr>
        <w:rPr>
          <w:b/>
          <w:bCs/>
          <w:u w:val="single"/>
        </w:rPr>
      </w:pPr>
      <w:r w:rsidRPr="00A64730">
        <w:rPr>
          <w:b/>
          <w:bCs/>
          <w:u w:val="single"/>
        </w:rPr>
        <w:t>Consecutive slot</w:t>
      </w:r>
      <w:r w:rsidR="00C5752B" w:rsidRPr="00A64730">
        <w:rPr>
          <w:b/>
          <w:bCs/>
          <w:u w:val="single"/>
        </w:rPr>
        <w:t xml:space="preserve"> and b</w:t>
      </w:r>
      <w:r w:rsidR="00593C5D" w:rsidRPr="00A64730">
        <w:rPr>
          <w:b/>
          <w:bCs/>
          <w:u w:val="single"/>
        </w:rPr>
        <w:t>ack</w:t>
      </w:r>
      <w:r w:rsidR="00D57217" w:rsidRPr="00A64730">
        <w:rPr>
          <w:b/>
          <w:bCs/>
          <w:u w:val="single"/>
        </w:rPr>
        <w:t>-</w:t>
      </w:r>
      <w:r w:rsidR="00593C5D" w:rsidRPr="00A64730">
        <w:rPr>
          <w:b/>
          <w:bCs/>
          <w:u w:val="single"/>
        </w:rPr>
        <w:t>to</w:t>
      </w:r>
      <w:r w:rsidR="00D57217" w:rsidRPr="00A64730">
        <w:rPr>
          <w:b/>
          <w:bCs/>
          <w:u w:val="single"/>
        </w:rPr>
        <w:t>-</w:t>
      </w:r>
      <w:r w:rsidR="00593C5D" w:rsidRPr="00A64730">
        <w:rPr>
          <w:b/>
          <w:bCs/>
          <w:u w:val="single"/>
        </w:rPr>
        <w:t>back</w:t>
      </w:r>
      <w:r w:rsidR="00AF7F70">
        <w:rPr>
          <w:b/>
          <w:bCs/>
          <w:u w:val="single"/>
        </w:rPr>
        <w:t xml:space="preserve"> slot</w:t>
      </w:r>
      <w:r w:rsidR="00593C5D" w:rsidRPr="00A64730">
        <w:rPr>
          <w:b/>
          <w:bCs/>
          <w:u w:val="single"/>
        </w:rPr>
        <w:t xml:space="preserve"> monitoring</w:t>
      </w:r>
    </w:p>
    <w:p w14:paraId="09C19668" w14:textId="63E82668" w:rsidR="00DF1BEB" w:rsidRPr="0094625F" w:rsidRDefault="00091EC2" w:rsidP="00A64730">
      <w:pPr>
        <w:ind w:left="288"/>
        <w:rPr>
          <w:lang w:eastAsia="zh-CN"/>
        </w:rPr>
      </w:pPr>
      <w:r w:rsidRPr="0094625F">
        <w:rPr>
          <w:lang w:eastAsia="zh-CN"/>
        </w:rPr>
        <w:t xml:space="preserve">The current design of search space set #0 for SSB-CORESET multiplexing pattern 1 requires the UE to monitor PDCCH over two </w:t>
      </w:r>
      <w:r w:rsidRPr="0094625F">
        <w:rPr>
          <w:i/>
          <w:iCs/>
          <w:lang w:eastAsia="zh-CN"/>
        </w:rPr>
        <w:t>consecutive</w:t>
      </w:r>
      <w:r w:rsidRPr="0094625F">
        <w:rPr>
          <w:lang w:eastAsia="zh-CN"/>
        </w:rPr>
        <w:t xml:space="preserve"> slots.</w:t>
      </w:r>
      <w:r w:rsidR="00CF3E5D" w:rsidRPr="0094625F">
        <w:rPr>
          <w:lang w:eastAsia="zh-CN"/>
        </w:rPr>
        <w:t xml:space="preserve"> </w:t>
      </w:r>
      <w:r w:rsidR="002C6EA8" w:rsidRPr="0094625F">
        <w:rPr>
          <w:lang w:eastAsia="zh-CN"/>
        </w:rPr>
        <w:t>During the past RAN1 meetings, i</w:t>
      </w:r>
      <w:r w:rsidR="00491903" w:rsidRPr="0094625F">
        <w:rPr>
          <w:lang w:eastAsia="zh-CN"/>
        </w:rPr>
        <w:t xml:space="preserve">t has been </w:t>
      </w:r>
      <w:r w:rsidR="002C6EA8" w:rsidRPr="0094625F">
        <w:rPr>
          <w:lang w:eastAsia="zh-CN"/>
        </w:rPr>
        <w:t xml:space="preserve">persistently </w:t>
      </w:r>
      <w:r w:rsidR="00AD7E84" w:rsidRPr="0094625F">
        <w:rPr>
          <w:lang w:eastAsia="zh-CN"/>
        </w:rPr>
        <w:t xml:space="preserve">pointed out by many companies </w:t>
      </w:r>
      <w:r w:rsidR="00491903" w:rsidRPr="0094625F">
        <w:rPr>
          <w:lang w:eastAsia="zh-CN"/>
        </w:rPr>
        <w:t>that</w:t>
      </w:r>
      <w:r w:rsidR="004F77A0" w:rsidRPr="0094625F">
        <w:rPr>
          <w:lang w:eastAsia="zh-CN"/>
        </w:rPr>
        <w:t>, for 480 kHz and 960 kHz SCSs,</w:t>
      </w:r>
      <w:r w:rsidR="00491903" w:rsidRPr="0094625F">
        <w:rPr>
          <w:lang w:eastAsia="zh-CN"/>
        </w:rPr>
        <w:t xml:space="preserve"> </w:t>
      </w:r>
      <w:r w:rsidR="001F0B91" w:rsidRPr="0094625F">
        <w:rPr>
          <w:lang w:eastAsia="zh-CN"/>
        </w:rPr>
        <w:t xml:space="preserve">PDCCH </w:t>
      </w:r>
      <w:r w:rsidR="003F48D0" w:rsidRPr="0094625F">
        <w:rPr>
          <w:lang w:eastAsia="zh-CN"/>
        </w:rPr>
        <w:t xml:space="preserve">monitoring </w:t>
      </w:r>
      <w:r w:rsidR="001F0B91" w:rsidRPr="0094625F">
        <w:rPr>
          <w:lang w:eastAsia="zh-CN"/>
        </w:rPr>
        <w:t>i</w:t>
      </w:r>
      <w:r w:rsidR="00CF3E5D" w:rsidRPr="0094625F">
        <w:rPr>
          <w:lang w:eastAsia="zh-CN"/>
        </w:rPr>
        <w:t xml:space="preserve">n </w:t>
      </w:r>
      <w:r w:rsidR="001F0B91" w:rsidRPr="0094625F">
        <w:rPr>
          <w:lang w:eastAsia="zh-CN"/>
        </w:rPr>
        <w:t xml:space="preserve">more than one </w:t>
      </w:r>
      <w:r w:rsidR="003F48D0" w:rsidRPr="0094625F">
        <w:rPr>
          <w:lang w:eastAsia="zh-CN"/>
        </w:rPr>
        <w:t xml:space="preserve">consecutive </w:t>
      </w:r>
      <w:r w:rsidR="00ED3008" w:rsidRPr="0094625F">
        <w:rPr>
          <w:lang w:eastAsia="zh-CN"/>
        </w:rPr>
        <w:t>slot</w:t>
      </w:r>
      <w:r w:rsidR="0092780B" w:rsidRPr="0094625F">
        <w:rPr>
          <w:lang w:eastAsia="zh-CN"/>
        </w:rPr>
        <w:t xml:space="preserve"> causes lots of challenges in the </w:t>
      </w:r>
      <w:r w:rsidR="00077F72">
        <w:rPr>
          <w:lang w:eastAsia="zh-CN"/>
        </w:rPr>
        <w:t xml:space="preserve">UE </w:t>
      </w:r>
      <w:r w:rsidR="0092780B" w:rsidRPr="0094625F">
        <w:rPr>
          <w:lang w:eastAsia="zh-CN"/>
        </w:rPr>
        <w:t>implementation</w:t>
      </w:r>
      <w:r w:rsidR="000712EF" w:rsidRPr="0094625F">
        <w:rPr>
          <w:lang w:eastAsia="zh-CN"/>
        </w:rPr>
        <w:t>.</w:t>
      </w:r>
      <w:r w:rsidR="00872B73" w:rsidRPr="0094625F">
        <w:rPr>
          <w:lang w:eastAsia="zh-CN"/>
        </w:rPr>
        <w:t xml:space="preserve"> </w:t>
      </w:r>
      <w:r w:rsidR="00CF3E5D" w:rsidRPr="0094625F">
        <w:rPr>
          <w:lang w:eastAsia="zh-CN"/>
        </w:rPr>
        <w:t xml:space="preserve">As discussed in Section </w:t>
      </w:r>
      <w:r w:rsidR="00CF3E5D" w:rsidRPr="0094625F">
        <w:rPr>
          <w:lang w:eastAsia="zh-CN"/>
        </w:rPr>
        <w:fldChar w:fldCharType="begin"/>
      </w:r>
      <w:r w:rsidR="00CF3E5D" w:rsidRPr="0094625F">
        <w:rPr>
          <w:lang w:eastAsia="zh-CN"/>
        </w:rPr>
        <w:instrText xml:space="preserve"> REF _Ref86699854 \r \h </w:instrText>
      </w:r>
      <w:r w:rsidR="00CF3E5D" w:rsidRPr="0094625F">
        <w:rPr>
          <w:lang w:eastAsia="zh-CN"/>
        </w:rPr>
      </w:r>
      <w:r w:rsidR="00CF3E5D" w:rsidRPr="0094625F">
        <w:rPr>
          <w:lang w:eastAsia="zh-CN"/>
        </w:rPr>
        <w:fldChar w:fldCharType="separate"/>
      </w:r>
      <w:r w:rsidR="009C1DB0">
        <w:rPr>
          <w:lang w:eastAsia="zh-CN"/>
        </w:rPr>
        <w:t>2.1.2</w:t>
      </w:r>
      <w:r w:rsidR="00CF3E5D" w:rsidRPr="0094625F">
        <w:rPr>
          <w:lang w:eastAsia="zh-CN"/>
        </w:rPr>
        <w:fldChar w:fldCharType="end"/>
      </w:r>
      <w:r w:rsidR="00CF3E5D" w:rsidRPr="0094625F">
        <w:rPr>
          <w:lang w:eastAsia="zh-CN"/>
        </w:rPr>
        <w:t>, o</w:t>
      </w:r>
      <w:r w:rsidR="00872B73" w:rsidRPr="0094625F">
        <w:rPr>
          <w:lang w:eastAsia="zh-CN"/>
        </w:rPr>
        <w:t xml:space="preserve">ne of the evident challenges is the </w:t>
      </w:r>
      <w:r w:rsidR="00065C34" w:rsidRPr="0094625F">
        <w:rPr>
          <w:lang w:eastAsia="zh-CN"/>
        </w:rPr>
        <w:t>power efficiency.</w:t>
      </w:r>
      <w:r w:rsidR="004D32E9" w:rsidRPr="0094625F">
        <w:rPr>
          <w:lang w:eastAsia="zh-CN"/>
        </w:rPr>
        <w:t xml:space="preserve"> </w:t>
      </w:r>
      <w:r w:rsidR="00DF1BEB" w:rsidRPr="0094625F">
        <w:rPr>
          <w:lang w:eastAsia="zh-CN"/>
        </w:rPr>
        <w:t xml:space="preserve">For example, comparing two cases of 1) monitoring 20 PDCCH candidates in a single slot and 2) monitoring 10 PDCCH candidates in each of two consecutive slots, </w:t>
      </w:r>
      <w:r w:rsidR="00FA3992">
        <w:rPr>
          <w:lang w:eastAsia="zh-CN"/>
        </w:rPr>
        <w:t xml:space="preserve">even with the same total number of PDCCH candidates to be monitored, </w:t>
      </w:r>
      <w:r w:rsidR="00DF1BEB" w:rsidRPr="0094625F">
        <w:rPr>
          <w:lang w:eastAsia="zh-CN"/>
        </w:rPr>
        <w:t xml:space="preserve">the latter case </w:t>
      </w:r>
      <w:r w:rsidR="00C721DA" w:rsidRPr="0094625F">
        <w:rPr>
          <w:lang w:eastAsia="zh-CN"/>
        </w:rPr>
        <w:t>demands</w:t>
      </w:r>
      <w:r w:rsidR="00DF1BEB" w:rsidRPr="0094625F">
        <w:rPr>
          <w:lang w:eastAsia="zh-CN"/>
        </w:rPr>
        <w:t xml:space="preserve"> </w:t>
      </w:r>
      <w:r w:rsidR="00347E5B" w:rsidRPr="0094625F">
        <w:rPr>
          <w:lang w:eastAsia="zh-CN"/>
        </w:rPr>
        <w:t>higher power consumption</w:t>
      </w:r>
      <w:r w:rsidR="00F86F4C" w:rsidRPr="0094625F">
        <w:rPr>
          <w:lang w:eastAsia="zh-CN"/>
        </w:rPr>
        <w:t xml:space="preserve"> due to potentially increased number of FFT operations (more control</w:t>
      </w:r>
      <w:r w:rsidR="00E05A65" w:rsidRPr="0094625F">
        <w:rPr>
          <w:lang w:eastAsia="zh-CN"/>
        </w:rPr>
        <w:t xml:space="preserve"> OFDM</w:t>
      </w:r>
      <w:r w:rsidR="00F86F4C" w:rsidRPr="0094625F">
        <w:rPr>
          <w:lang w:eastAsia="zh-CN"/>
        </w:rPr>
        <w:t xml:space="preserve"> symbols to process)</w:t>
      </w:r>
      <w:r w:rsidR="00E3354D" w:rsidRPr="0094625F">
        <w:rPr>
          <w:lang w:eastAsia="zh-CN"/>
        </w:rPr>
        <w:t xml:space="preserve"> and</w:t>
      </w:r>
      <w:r w:rsidR="00E05A65" w:rsidRPr="0094625F">
        <w:rPr>
          <w:lang w:eastAsia="zh-CN"/>
        </w:rPr>
        <w:t xml:space="preserve"> reduced micro-sleep opportunity</w:t>
      </w:r>
      <w:r w:rsidR="00E3354D" w:rsidRPr="0094625F">
        <w:rPr>
          <w:lang w:eastAsia="zh-CN"/>
        </w:rPr>
        <w:t xml:space="preserve">, </w:t>
      </w:r>
      <w:r w:rsidR="006613C6" w:rsidRPr="0094625F">
        <w:rPr>
          <w:lang w:eastAsia="zh-CN"/>
        </w:rPr>
        <w:t xml:space="preserve">larger memory space due to increased </w:t>
      </w:r>
      <w:r w:rsidR="00C85281" w:rsidRPr="0094625F">
        <w:rPr>
          <w:lang w:eastAsia="zh-CN"/>
        </w:rPr>
        <w:t>Rx sample</w:t>
      </w:r>
      <w:r w:rsidR="003F110F" w:rsidRPr="0094625F">
        <w:rPr>
          <w:lang w:eastAsia="zh-CN"/>
        </w:rPr>
        <w:t xml:space="preserve"> buffering (during PDCCH processing)</w:t>
      </w:r>
      <w:r w:rsidR="00655C4D" w:rsidRPr="0094625F">
        <w:rPr>
          <w:lang w:eastAsia="zh-CN"/>
        </w:rPr>
        <w:t xml:space="preserve">, and </w:t>
      </w:r>
      <w:r w:rsidR="00E7258A" w:rsidRPr="0094625F">
        <w:rPr>
          <w:lang w:eastAsia="zh-CN"/>
        </w:rPr>
        <w:t xml:space="preserve">additional </w:t>
      </w:r>
      <w:r w:rsidR="00655C4D" w:rsidRPr="0094625F">
        <w:rPr>
          <w:lang w:eastAsia="zh-CN"/>
        </w:rPr>
        <w:t xml:space="preserve">PDCCH processing blocks </w:t>
      </w:r>
      <w:r w:rsidR="00B658E8" w:rsidRPr="0094625F">
        <w:rPr>
          <w:lang w:eastAsia="zh-CN"/>
        </w:rPr>
        <w:t>for pipelining.</w:t>
      </w:r>
    </w:p>
    <w:p w14:paraId="0DFEAF11" w14:textId="550C882A" w:rsidR="009B2F2D" w:rsidRPr="0094625F" w:rsidRDefault="00AA4885" w:rsidP="00A64730">
      <w:pPr>
        <w:pStyle w:val="Caption"/>
        <w:rPr>
          <w:lang w:eastAsia="zh-CN"/>
        </w:rPr>
      </w:pPr>
      <w:bookmarkStart w:id="20" w:name="O_2"/>
      <w:r w:rsidRPr="0094625F">
        <w:t xml:space="preserve">Observation </w:t>
      </w:r>
      <w:r w:rsidR="009C1DB0">
        <w:fldChar w:fldCharType="begin"/>
      </w:r>
      <w:r w:rsidR="009C1DB0">
        <w:instrText xml:space="preserve"> SEQ Observation \* ARABIC </w:instrText>
      </w:r>
      <w:r w:rsidR="009C1DB0">
        <w:fldChar w:fldCharType="separate"/>
      </w:r>
      <w:r w:rsidR="009C1DB0">
        <w:rPr>
          <w:noProof/>
        </w:rPr>
        <w:t>2</w:t>
      </w:r>
      <w:r w:rsidR="009C1DB0">
        <w:rPr>
          <w:noProof/>
        </w:rPr>
        <w:fldChar w:fldCharType="end"/>
      </w:r>
      <w:r w:rsidRPr="0094625F">
        <w:t xml:space="preserve">: Monitoring two consecutive slots for Group (2) SS sets within a slot group </w:t>
      </w:r>
      <w:r w:rsidR="00147616" w:rsidRPr="0094625F">
        <w:t>in</w:t>
      </w:r>
      <w:r w:rsidR="00C77C23">
        <w:t>tro</w:t>
      </w:r>
      <w:r w:rsidR="00147616" w:rsidRPr="0094625F">
        <w:t>duces lots of challenges in the UE implementation.</w:t>
      </w:r>
    </w:p>
    <w:bookmarkEnd w:id="20"/>
    <w:p w14:paraId="517D28E5" w14:textId="6881AF02" w:rsidR="00FB0D7F" w:rsidRDefault="005A12CF" w:rsidP="00901B10">
      <w:pPr>
        <w:ind w:left="288"/>
        <w:rPr>
          <w:lang w:eastAsia="zh-CN"/>
        </w:rPr>
      </w:pPr>
      <w:r w:rsidRPr="0094625F">
        <w:rPr>
          <w:lang w:eastAsia="zh-CN"/>
        </w:rPr>
        <w:t>Therefore, retaining the legacy SS set #0 design should be avoided, and a new design of SS set #0 is necessary for 480 kHz and 960 kHz SCSs.</w:t>
      </w:r>
    </w:p>
    <w:p w14:paraId="5223BD50" w14:textId="77777777" w:rsidR="00901B10" w:rsidRPr="0094625F" w:rsidRDefault="00901B10" w:rsidP="00A64730">
      <w:pPr>
        <w:ind w:left="288"/>
      </w:pPr>
    </w:p>
    <w:p w14:paraId="62DBBBBF" w14:textId="7820D481" w:rsidR="00F30710" w:rsidRPr="00A64730" w:rsidRDefault="00C64C8B" w:rsidP="00C838A2">
      <w:pPr>
        <w:rPr>
          <w:b/>
          <w:bCs/>
          <w:u w:val="single"/>
        </w:rPr>
      </w:pPr>
      <w:r w:rsidRPr="00A64730">
        <w:rPr>
          <w:b/>
          <w:bCs/>
          <w:u w:val="single"/>
        </w:rPr>
        <w:t>Burden of BD</w:t>
      </w:r>
      <w:r w:rsidR="00E8138B" w:rsidRPr="00A64730">
        <w:rPr>
          <w:b/>
          <w:bCs/>
          <w:u w:val="single"/>
        </w:rPr>
        <w:t xml:space="preserve">/CCE for CSS per </w:t>
      </w:r>
      <w:r w:rsidR="001C6CC1" w:rsidRPr="00A64730">
        <w:rPr>
          <w:b/>
          <w:bCs/>
          <w:u w:val="single"/>
        </w:rPr>
        <w:t xml:space="preserve">group of </w:t>
      </w:r>
      <w:r w:rsidR="00E8138B" w:rsidRPr="00A64730">
        <w:rPr>
          <w:b/>
          <w:bCs/>
          <w:u w:val="single"/>
        </w:rPr>
        <w:t>X slots</w:t>
      </w:r>
    </w:p>
    <w:p w14:paraId="1E48C616" w14:textId="662E1203" w:rsidR="008651B7" w:rsidRPr="0094625F" w:rsidRDefault="00877EE1" w:rsidP="00A64730">
      <w:pPr>
        <w:ind w:left="288"/>
      </w:pPr>
      <w:r w:rsidRPr="0094625F">
        <w:t xml:space="preserve">The </w:t>
      </w:r>
      <w:r w:rsidR="001B54A0" w:rsidRPr="0094625F">
        <w:t xml:space="preserve">CCE aggregation level and the number of </w:t>
      </w:r>
      <w:r w:rsidR="006401AC" w:rsidRPr="0094625F">
        <w:t xml:space="preserve">BD </w:t>
      </w:r>
      <w:r w:rsidR="001B54A0" w:rsidRPr="0094625F">
        <w:t xml:space="preserve">for SS Set #0 is provides in Table </w:t>
      </w:r>
      <w:r w:rsidR="008D19BC" w:rsidRPr="0094625F">
        <w:t xml:space="preserve">10.1-1 in TS 38.213, which is repeated in </w:t>
      </w:r>
      <w:r w:rsidR="00765EFD" w:rsidRPr="0094625F">
        <w:fldChar w:fldCharType="begin"/>
      </w:r>
      <w:r w:rsidR="00765EFD" w:rsidRPr="0094625F">
        <w:instrText xml:space="preserve"> REF _Ref86601029 \h </w:instrText>
      </w:r>
      <w:r w:rsidR="002E6983" w:rsidRPr="0094625F">
        <w:instrText xml:space="preserve"> \* MERGEFORMAT </w:instrText>
      </w:r>
      <w:r w:rsidR="00765EFD" w:rsidRPr="0094625F">
        <w:fldChar w:fldCharType="separate"/>
      </w:r>
      <w:r w:rsidR="009C1DB0" w:rsidRPr="0094625F">
        <w:t xml:space="preserve">Table </w:t>
      </w:r>
      <w:r w:rsidR="009C1DB0">
        <w:rPr>
          <w:noProof/>
        </w:rPr>
        <w:t>1</w:t>
      </w:r>
      <w:r w:rsidR="00765EFD" w:rsidRPr="0094625F">
        <w:fldChar w:fldCharType="end"/>
      </w:r>
      <w:r w:rsidR="00765EFD" w:rsidRPr="0094625F">
        <w:t xml:space="preserve"> below.</w:t>
      </w:r>
    </w:p>
    <w:p w14:paraId="4E097112" w14:textId="17D9B8F0" w:rsidR="00B32967" w:rsidRPr="0094625F" w:rsidRDefault="00B32967" w:rsidP="00A64730">
      <w:pPr>
        <w:pStyle w:val="Caption"/>
        <w:jc w:val="center"/>
      </w:pPr>
      <w:bookmarkStart w:id="21" w:name="_Ref86601029"/>
      <w:r w:rsidRPr="0094625F">
        <w:t xml:space="preserve">Table </w:t>
      </w:r>
      <w:r w:rsidR="009C1DB0">
        <w:fldChar w:fldCharType="begin"/>
      </w:r>
      <w:r w:rsidR="009C1DB0">
        <w:instrText xml:space="preserve"> SEQ Table \* ARABIC </w:instrText>
      </w:r>
      <w:r w:rsidR="009C1DB0">
        <w:fldChar w:fldCharType="separate"/>
      </w:r>
      <w:r w:rsidR="009C1DB0">
        <w:rPr>
          <w:noProof/>
        </w:rPr>
        <w:t>1</w:t>
      </w:r>
      <w:r w:rsidR="009C1DB0">
        <w:rPr>
          <w:noProof/>
        </w:rPr>
        <w:fldChar w:fldCharType="end"/>
      </w:r>
      <w:bookmarkEnd w:id="21"/>
      <w:r w:rsidRPr="0094625F">
        <w:t xml:space="preserve">: </w:t>
      </w:r>
      <w:r w:rsidR="008A4FC8" w:rsidRPr="0094625F">
        <w:t>CCE ALs and maximum number of PDCCH candidates for CSS 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B32967" w:rsidRPr="0094625F" w14:paraId="09E916A7" w14:textId="77777777" w:rsidTr="004A62D1">
        <w:trPr>
          <w:cantSplit/>
          <w:jc w:val="center"/>
        </w:trPr>
        <w:tc>
          <w:tcPr>
            <w:tcW w:w="2995" w:type="dxa"/>
            <w:shd w:val="clear" w:color="auto" w:fill="E0E0E0"/>
            <w:vAlign w:val="center"/>
          </w:tcPr>
          <w:p w14:paraId="0952D273" w14:textId="77777777" w:rsidR="00B32967" w:rsidRPr="0094625F" w:rsidRDefault="00B32967" w:rsidP="004A62D1">
            <w:pPr>
              <w:pStyle w:val="TAH"/>
              <w:rPr>
                <w:rFonts w:ascii="Times New Roman" w:hAnsi="Times New Roman"/>
                <w:sz w:val="20"/>
              </w:rPr>
            </w:pPr>
            <w:r w:rsidRPr="0094625F">
              <w:t>CCE Aggregation Level</w:t>
            </w:r>
          </w:p>
        </w:tc>
        <w:tc>
          <w:tcPr>
            <w:tcW w:w="3096" w:type="dxa"/>
            <w:shd w:val="clear" w:color="auto" w:fill="E0E0E0"/>
            <w:vAlign w:val="center"/>
          </w:tcPr>
          <w:p w14:paraId="49602E9D" w14:textId="77777777" w:rsidR="00B32967" w:rsidRPr="0094625F" w:rsidRDefault="00B32967" w:rsidP="004A62D1">
            <w:pPr>
              <w:pStyle w:val="TAH"/>
              <w:rPr>
                <w:rFonts w:ascii="Times New Roman" w:hAnsi="Times New Roman"/>
                <w:sz w:val="20"/>
              </w:rPr>
            </w:pPr>
            <w:r w:rsidRPr="0094625F">
              <w:t>Number of Candidates</w:t>
            </w:r>
          </w:p>
        </w:tc>
      </w:tr>
      <w:tr w:rsidR="00B32967" w:rsidRPr="0094625F" w14:paraId="7254BD5D" w14:textId="77777777" w:rsidTr="004A62D1">
        <w:trPr>
          <w:cantSplit/>
          <w:jc w:val="center"/>
        </w:trPr>
        <w:tc>
          <w:tcPr>
            <w:tcW w:w="2995" w:type="dxa"/>
            <w:vAlign w:val="center"/>
          </w:tcPr>
          <w:p w14:paraId="4E16C16F" w14:textId="77777777" w:rsidR="00B32967" w:rsidRPr="0094625F" w:rsidRDefault="00B32967" w:rsidP="004A62D1">
            <w:pPr>
              <w:pStyle w:val="TAC"/>
            </w:pPr>
            <w:r w:rsidRPr="0094625F">
              <w:t>4</w:t>
            </w:r>
          </w:p>
        </w:tc>
        <w:tc>
          <w:tcPr>
            <w:tcW w:w="3096" w:type="dxa"/>
            <w:vAlign w:val="center"/>
          </w:tcPr>
          <w:p w14:paraId="5A07A513" w14:textId="77777777" w:rsidR="00B32967" w:rsidRPr="0094625F" w:rsidRDefault="00B32967" w:rsidP="004A62D1">
            <w:pPr>
              <w:pStyle w:val="TAC"/>
            </w:pPr>
            <w:r w:rsidRPr="0094625F">
              <w:t>4</w:t>
            </w:r>
          </w:p>
        </w:tc>
      </w:tr>
      <w:tr w:rsidR="00B32967" w:rsidRPr="0094625F" w14:paraId="774E03A7" w14:textId="77777777" w:rsidTr="004A62D1">
        <w:trPr>
          <w:cantSplit/>
          <w:jc w:val="center"/>
        </w:trPr>
        <w:tc>
          <w:tcPr>
            <w:tcW w:w="2995" w:type="dxa"/>
            <w:vAlign w:val="center"/>
          </w:tcPr>
          <w:p w14:paraId="37F19577" w14:textId="77777777" w:rsidR="00B32967" w:rsidRPr="0094625F" w:rsidRDefault="00B32967" w:rsidP="004A62D1">
            <w:pPr>
              <w:pStyle w:val="TAC"/>
            </w:pPr>
            <w:r w:rsidRPr="0094625F">
              <w:t>8</w:t>
            </w:r>
          </w:p>
        </w:tc>
        <w:tc>
          <w:tcPr>
            <w:tcW w:w="3096" w:type="dxa"/>
            <w:vAlign w:val="center"/>
          </w:tcPr>
          <w:p w14:paraId="49FFD9A9" w14:textId="77777777" w:rsidR="00B32967" w:rsidRPr="0094625F" w:rsidRDefault="00B32967" w:rsidP="004A62D1">
            <w:pPr>
              <w:pStyle w:val="TAC"/>
            </w:pPr>
            <w:r w:rsidRPr="0094625F">
              <w:t>2</w:t>
            </w:r>
          </w:p>
        </w:tc>
      </w:tr>
      <w:tr w:rsidR="00B32967" w:rsidRPr="0094625F" w14:paraId="0292FA80" w14:textId="77777777" w:rsidTr="004A62D1">
        <w:trPr>
          <w:cantSplit/>
          <w:jc w:val="center"/>
        </w:trPr>
        <w:tc>
          <w:tcPr>
            <w:tcW w:w="2995" w:type="dxa"/>
            <w:vAlign w:val="center"/>
          </w:tcPr>
          <w:p w14:paraId="06EF2704" w14:textId="77777777" w:rsidR="00B32967" w:rsidRPr="0094625F" w:rsidRDefault="00B32967" w:rsidP="004A62D1">
            <w:pPr>
              <w:pStyle w:val="TAC"/>
            </w:pPr>
            <w:r w:rsidRPr="0094625F">
              <w:t>16</w:t>
            </w:r>
          </w:p>
        </w:tc>
        <w:tc>
          <w:tcPr>
            <w:tcW w:w="3096" w:type="dxa"/>
            <w:vAlign w:val="center"/>
          </w:tcPr>
          <w:p w14:paraId="1FB875FC" w14:textId="77777777" w:rsidR="00B32967" w:rsidRPr="0094625F" w:rsidRDefault="00B32967" w:rsidP="004A62D1">
            <w:pPr>
              <w:pStyle w:val="TAC"/>
            </w:pPr>
            <w:r w:rsidRPr="0094625F">
              <w:t>1</w:t>
            </w:r>
          </w:p>
        </w:tc>
      </w:tr>
    </w:tbl>
    <w:p w14:paraId="70886557" w14:textId="1D03ABD3" w:rsidR="001C02B2" w:rsidRPr="0094625F" w:rsidRDefault="00732AFE" w:rsidP="00A64730">
      <w:pPr>
        <w:spacing w:before="120"/>
        <w:ind w:left="288"/>
      </w:pPr>
      <w:r w:rsidRPr="0094625F">
        <w:t>I</w:t>
      </w:r>
      <w:r w:rsidR="006F6E4E" w:rsidRPr="0094625F">
        <w:t xml:space="preserve">n </w:t>
      </w:r>
      <w:r w:rsidR="006F6E4E" w:rsidRPr="0094625F">
        <w:fldChar w:fldCharType="begin"/>
      </w:r>
      <w:r w:rsidR="006F6E4E" w:rsidRPr="0094625F">
        <w:instrText xml:space="preserve"> REF _Ref86601029 \h </w:instrText>
      </w:r>
      <w:r w:rsidR="006F6E4E" w:rsidRPr="0094625F">
        <w:fldChar w:fldCharType="separate"/>
      </w:r>
      <w:r w:rsidR="009C1DB0" w:rsidRPr="0094625F">
        <w:t xml:space="preserve">Table </w:t>
      </w:r>
      <w:r w:rsidR="009C1DB0">
        <w:rPr>
          <w:noProof/>
        </w:rPr>
        <w:t>1</w:t>
      </w:r>
      <w:r w:rsidR="006F6E4E" w:rsidRPr="0094625F">
        <w:fldChar w:fldCharType="end"/>
      </w:r>
      <w:r w:rsidR="006F6E4E" w:rsidRPr="0094625F">
        <w:t xml:space="preserve">, the </w:t>
      </w:r>
      <w:r w:rsidRPr="0094625F">
        <w:t>CCE AL</w:t>
      </w:r>
      <w:r w:rsidR="00925516" w:rsidRPr="0094625F">
        <w:t>s</w:t>
      </w:r>
      <w:r w:rsidRPr="0094625F">
        <w:t xml:space="preserve"> and </w:t>
      </w:r>
      <w:r w:rsidR="006F6E4E" w:rsidRPr="0094625F">
        <w:t xml:space="preserve">number of BD for CSS </w:t>
      </w:r>
      <w:r w:rsidR="00925516" w:rsidRPr="0094625F">
        <w:t xml:space="preserve">do </w:t>
      </w:r>
      <w:r w:rsidR="006F6E4E" w:rsidRPr="0094625F">
        <w:t>not depend on the SCS</w:t>
      </w:r>
      <w:r w:rsidR="007E0D64" w:rsidRPr="0094625F">
        <w:t>, which should also be the case for 480 kHz and 960 kHz SCSs</w:t>
      </w:r>
      <w:r w:rsidR="006F6E4E" w:rsidRPr="0094625F">
        <w:t xml:space="preserve">. </w:t>
      </w:r>
      <w:r w:rsidR="00923E8C" w:rsidRPr="0094625F">
        <w:t>Thus</w:t>
      </w:r>
      <w:r w:rsidR="002A7649" w:rsidRPr="0094625F">
        <w:t xml:space="preserve">, </w:t>
      </w:r>
      <w:r w:rsidR="00923E8C" w:rsidRPr="0094625F">
        <w:t xml:space="preserve">for </w:t>
      </w:r>
      <w:r w:rsidR="007202AD" w:rsidRPr="0094625F">
        <w:t xml:space="preserve">CSS monitoring in a slot, the number of </w:t>
      </w:r>
      <w:r w:rsidR="00922849" w:rsidRPr="0094625F">
        <w:t xml:space="preserve">non-overlapped </w:t>
      </w:r>
      <w:r w:rsidR="007202AD" w:rsidRPr="0094625F">
        <w:t xml:space="preserve">CCEs can be </w:t>
      </w:r>
      <w:r w:rsidR="009C6427" w:rsidRPr="0094625F">
        <w:t>up to 28</w:t>
      </w:r>
      <w:r w:rsidR="00DE5084" w:rsidRPr="0094625F">
        <w:t xml:space="preserve"> </w:t>
      </w:r>
      <w:r w:rsidR="001C55CD" w:rsidRPr="0094625F">
        <w:t xml:space="preserve">and the number of </w:t>
      </w:r>
      <w:r w:rsidR="00922849" w:rsidRPr="0094625F">
        <w:t>PDCCH candidates i</w:t>
      </w:r>
      <w:r w:rsidR="001C55CD" w:rsidRPr="0094625F">
        <w:t xml:space="preserve">s 7. </w:t>
      </w:r>
      <w:r w:rsidR="00554393" w:rsidRPr="0094625F">
        <w:t>When the legacy SS set #0 design is applied to multi-slot PDCCH monitoring</w:t>
      </w:r>
      <w:r w:rsidR="006A7951" w:rsidRPr="0094625F">
        <w:t xml:space="preserve"> with a slot group of X slots</w:t>
      </w:r>
      <w:r w:rsidR="00554393" w:rsidRPr="0094625F">
        <w:t xml:space="preserve">, </w:t>
      </w:r>
      <w:r w:rsidR="006A7951" w:rsidRPr="0094625F">
        <w:t>i</w:t>
      </w:r>
      <w:r w:rsidR="00056D4A" w:rsidRPr="0094625F">
        <w:t xml:space="preserve">f </w:t>
      </w:r>
      <w:r w:rsidR="00554393" w:rsidRPr="0094625F">
        <w:t xml:space="preserve">a </w:t>
      </w:r>
      <w:r w:rsidR="00056D4A" w:rsidRPr="0094625F">
        <w:t xml:space="preserve">UE is required to monitor two consecutive slots for the CSS within a </w:t>
      </w:r>
      <w:r w:rsidR="004639CD">
        <w:t xml:space="preserve">slot </w:t>
      </w:r>
      <w:r w:rsidR="00056D4A" w:rsidRPr="0094625F">
        <w:t xml:space="preserve">group, the numbers of </w:t>
      </w:r>
      <w:r w:rsidR="00350385" w:rsidRPr="0094625F">
        <w:t xml:space="preserve">CCEs and PDCCH candidates </w:t>
      </w:r>
      <w:r w:rsidR="0032547B" w:rsidRPr="0094625F">
        <w:t xml:space="preserve">for the CSS </w:t>
      </w:r>
      <w:r w:rsidR="00056D4A" w:rsidRPr="0094625F">
        <w:t>are doubled</w:t>
      </w:r>
      <w:r w:rsidR="005B311F" w:rsidRPr="0094625F">
        <w:t xml:space="preserve">, </w:t>
      </w:r>
      <w:r w:rsidR="00DC7166" w:rsidRPr="0094625F">
        <w:t xml:space="preserve">i.e., </w:t>
      </w:r>
      <w:r w:rsidR="00A47A0F" w:rsidRPr="0094625F">
        <w:t>up to 56</w:t>
      </w:r>
      <w:r w:rsidR="005B311F" w:rsidRPr="0094625F">
        <w:t xml:space="preserve"> CCEs and 14 </w:t>
      </w:r>
      <w:r w:rsidR="003B2EAF" w:rsidRPr="0094625F">
        <w:t>PDCCH candidates</w:t>
      </w:r>
      <w:r w:rsidR="005B311F" w:rsidRPr="0094625F">
        <w:t>.</w:t>
      </w:r>
      <w:r w:rsidR="00322A95" w:rsidRPr="0094625F">
        <w:t xml:space="preserve"> </w:t>
      </w:r>
    </w:p>
    <w:p w14:paraId="3E296776" w14:textId="2506DC28" w:rsidR="0032557A" w:rsidRPr="0094625F" w:rsidRDefault="00075D42" w:rsidP="00A64730">
      <w:pPr>
        <w:spacing w:before="120"/>
        <w:ind w:left="288"/>
      </w:pPr>
      <w:r w:rsidRPr="0094625F">
        <w:t xml:space="preserve">As discussed in Section </w:t>
      </w:r>
      <w:r w:rsidRPr="0094625F">
        <w:fldChar w:fldCharType="begin"/>
      </w:r>
      <w:r w:rsidRPr="0094625F">
        <w:instrText xml:space="preserve"> REF _Ref86687829 \r \h </w:instrText>
      </w:r>
      <w:r w:rsidRPr="0094625F">
        <w:fldChar w:fldCharType="separate"/>
      </w:r>
      <w:r w:rsidR="009C1DB0">
        <w:t>2.1.1</w:t>
      </w:r>
      <w:r w:rsidRPr="0094625F">
        <w:fldChar w:fldCharType="end"/>
      </w:r>
      <w:r w:rsidR="002716AB" w:rsidRPr="0094625F">
        <w:t xml:space="preserve">, </w:t>
      </w:r>
      <w:r w:rsidR="003331B1" w:rsidRPr="0094625F">
        <w:t>for multi-slot PDCCH monitoring for 480</w:t>
      </w:r>
      <w:r w:rsidR="00711ADB">
        <w:t xml:space="preserve"> kHz and </w:t>
      </w:r>
      <w:r w:rsidR="003331B1" w:rsidRPr="0094625F">
        <w:t xml:space="preserve">960 kHz SCSs, </w:t>
      </w:r>
      <w:r w:rsidR="002716AB" w:rsidRPr="0094625F">
        <w:t xml:space="preserve">it would be a fair approach to keep the same </w:t>
      </w:r>
      <w:r w:rsidR="00B05FBD" w:rsidRPr="0094625F">
        <w:t xml:space="preserve">BD/CCE limits </w:t>
      </w:r>
      <w:r w:rsidR="00026656" w:rsidRPr="0094625F">
        <w:t>(i.e., 20</w:t>
      </w:r>
      <w:r w:rsidR="009755A3" w:rsidRPr="0094625F">
        <w:t xml:space="preserve"> </w:t>
      </w:r>
      <w:r w:rsidR="00EE66C0">
        <w:t xml:space="preserve">BD </w:t>
      </w:r>
      <w:r w:rsidR="009755A3" w:rsidRPr="0094625F">
        <w:t xml:space="preserve">and </w:t>
      </w:r>
      <w:r w:rsidR="00026656" w:rsidRPr="0094625F">
        <w:t>32</w:t>
      </w:r>
      <w:r w:rsidR="00EE66C0">
        <w:t xml:space="preserve"> CCEs</w:t>
      </w:r>
      <w:r w:rsidR="00026656" w:rsidRPr="0094625F">
        <w:t xml:space="preserve">) </w:t>
      </w:r>
      <w:r w:rsidR="00B05FBD" w:rsidRPr="0094625F">
        <w:t xml:space="preserve">as those for </w:t>
      </w:r>
      <w:r w:rsidR="003331B1" w:rsidRPr="0094625F">
        <w:t>the per-slot PDCCH monitoring capability for 120 kHz SCS.</w:t>
      </w:r>
      <w:r w:rsidR="00026656" w:rsidRPr="0094625F">
        <w:t xml:space="preserve"> </w:t>
      </w:r>
      <w:r w:rsidR="00291AE1" w:rsidRPr="0094625F">
        <w:t xml:space="preserve">Thus, </w:t>
      </w:r>
      <w:r w:rsidR="00811509" w:rsidRPr="0094625F">
        <w:t xml:space="preserve">in the situation described above (i.e., monitoring two </w:t>
      </w:r>
      <w:r w:rsidR="00FC7F36" w:rsidRPr="0094625F">
        <w:t xml:space="preserve">consecutive </w:t>
      </w:r>
      <w:r w:rsidR="00811509" w:rsidRPr="0094625F">
        <w:t xml:space="preserve">CSS MOs within a slot group), </w:t>
      </w:r>
      <w:r w:rsidR="0032557A" w:rsidRPr="0094625F">
        <w:t>the BD/CCE assignment</w:t>
      </w:r>
      <w:r w:rsidR="00795E81" w:rsidRPr="0094625F">
        <w:t>s</w:t>
      </w:r>
      <w:r w:rsidR="0032557A" w:rsidRPr="0094625F">
        <w:t xml:space="preserve"> </w:t>
      </w:r>
      <w:r w:rsidR="005E0273" w:rsidRPr="0094625F">
        <w:t>for</w:t>
      </w:r>
      <w:r w:rsidR="0032557A" w:rsidRPr="0094625F">
        <w:t xml:space="preserve"> CSS</w:t>
      </w:r>
      <w:r w:rsidR="003E0106" w:rsidRPr="0094625F">
        <w:t xml:space="preserve"> within a slo</w:t>
      </w:r>
      <w:r w:rsidR="00FC7F36" w:rsidRPr="0094625F">
        <w:t>t</w:t>
      </w:r>
      <w:r w:rsidR="003E0106" w:rsidRPr="0094625F">
        <w:t xml:space="preserve"> group</w:t>
      </w:r>
      <w:r w:rsidR="00291AE1" w:rsidRPr="0094625F">
        <w:t xml:space="preserve"> may </w:t>
      </w:r>
      <w:r w:rsidR="003E0106" w:rsidRPr="0094625F">
        <w:t>exceed the BD/CCE budge</w:t>
      </w:r>
      <w:r w:rsidR="00811509" w:rsidRPr="0094625F">
        <w:t>t</w:t>
      </w:r>
      <w:r w:rsidR="00795E81" w:rsidRPr="0094625F">
        <w:t>s</w:t>
      </w:r>
      <w:r w:rsidR="004D32CB" w:rsidRPr="0094625F">
        <w:t xml:space="preserve">, which cannot be handled by the current </w:t>
      </w:r>
      <w:r w:rsidR="000B3C7D" w:rsidRPr="0094625F">
        <w:t xml:space="preserve">PDCCH </w:t>
      </w:r>
      <w:r w:rsidR="009755A3" w:rsidRPr="0094625F">
        <w:t xml:space="preserve">overbooking </w:t>
      </w:r>
      <w:r w:rsidR="004D32CB" w:rsidRPr="0094625F">
        <w:t>rules</w:t>
      </w:r>
      <w:r w:rsidR="00334C0E" w:rsidRPr="0094625F">
        <w:t>.</w:t>
      </w:r>
      <w:r w:rsidR="005E0273" w:rsidRPr="0094625F">
        <w:t xml:space="preserve"> Also,</w:t>
      </w:r>
      <w:r w:rsidR="002A3A94">
        <w:t xml:space="preserve"> even</w:t>
      </w:r>
      <w:r w:rsidR="005E0273" w:rsidRPr="0094625F">
        <w:t xml:space="preserve"> </w:t>
      </w:r>
      <w:r w:rsidR="000B3C7D" w:rsidRPr="0094625F">
        <w:t xml:space="preserve">if the configuration of SS set #0 </w:t>
      </w:r>
      <w:r w:rsidR="00793535" w:rsidRPr="0094625F">
        <w:t>may be</w:t>
      </w:r>
      <w:r w:rsidR="000B3C7D" w:rsidRPr="0094625F">
        <w:t xml:space="preserve"> restricted </w:t>
      </w:r>
      <w:r w:rsidR="00793535" w:rsidRPr="0094625F">
        <w:t xml:space="preserve">not to exceed the BD/CCE </w:t>
      </w:r>
      <w:r w:rsidR="00CB4E1C" w:rsidRPr="0094625F">
        <w:t>budgets</w:t>
      </w:r>
      <w:r w:rsidR="00793535" w:rsidRPr="0094625F">
        <w:t xml:space="preserve">, </w:t>
      </w:r>
      <w:r w:rsidR="001C6FD7" w:rsidRPr="0094625F">
        <w:t xml:space="preserve">the </w:t>
      </w:r>
      <w:r w:rsidR="001C5C95" w:rsidRPr="0094625F">
        <w:t xml:space="preserve">available </w:t>
      </w:r>
      <w:r w:rsidR="006500EF">
        <w:t xml:space="preserve">configuration </w:t>
      </w:r>
      <w:r w:rsidR="00A96C9A">
        <w:t xml:space="preserve">of </w:t>
      </w:r>
      <w:r w:rsidR="007D74F4" w:rsidRPr="0094625F">
        <w:t xml:space="preserve">SS set #0 would be strictly limited and </w:t>
      </w:r>
      <w:r w:rsidR="00795E81" w:rsidRPr="0094625F">
        <w:t xml:space="preserve">the </w:t>
      </w:r>
      <w:r w:rsidR="00DC3AA5" w:rsidRPr="0094625F">
        <w:t>number of remaining BD/CCE</w:t>
      </w:r>
      <w:r w:rsidR="006E0935" w:rsidRPr="0094625F">
        <w:t xml:space="preserve"> useable for </w:t>
      </w:r>
      <w:r w:rsidR="009B7B64" w:rsidRPr="0094625F">
        <w:t xml:space="preserve">Group (1) SS sets </w:t>
      </w:r>
      <w:r w:rsidR="00CA2F16" w:rsidRPr="0094625F">
        <w:t>would be very</w:t>
      </w:r>
      <w:r w:rsidR="00A030BE" w:rsidRPr="0094625F">
        <w:t xml:space="preserve"> limited</w:t>
      </w:r>
      <w:r w:rsidR="00E82196" w:rsidRPr="0094625F">
        <w:t>.</w:t>
      </w:r>
    </w:p>
    <w:p w14:paraId="5AB48E11" w14:textId="3E9C0892" w:rsidR="00CA62F1" w:rsidRPr="0094625F" w:rsidRDefault="00CA62F1" w:rsidP="00CA62F1">
      <w:pPr>
        <w:pStyle w:val="Caption"/>
      </w:pPr>
      <w:bookmarkStart w:id="22" w:name="O_3"/>
      <w:r w:rsidRPr="0094625F">
        <w:t xml:space="preserve">Observation </w:t>
      </w:r>
      <w:r w:rsidR="009C1DB0">
        <w:fldChar w:fldCharType="begin"/>
      </w:r>
      <w:r w:rsidR="009C1DB0">
        <w:instrText xml:space="preserve"> SEQ Observation \* ARABIC </w:instrText>
      </w:r>
      <w:r w:rsidR="009C1DB0">
        <w:fldChar w:fldCharType="separate"/>
      </w:r>
      <w:r w:rsidR="009C1DB0">
        <w:rPr>
          <w:noProof/>
        </w:rPr>
        <w:t>3</w:t>
      </w:r>
      <w:r w:rsidR="009C1DB0">
        <w:rPr>
          <w:noProof/>
        </w:rPr>
        <w:fldChar w:fldCharType="end"/>
      </w:r>
      <w:r w:rsidRPr="0094625F">
        <w:t xml:space="preserve">: </w:t>
      </w:r>
      <w:r w:rsidR="00482F46" w:rsidRPr="0094625F">
        <w:t>With the legacy SS set #0 design, t</w:t>
      </w:r>
      <w:r w:rsidRPr="0094625F">
        <w:t>he number</w:t>
      </w:r>
      <w:r w:rsidR="00482F46" w:rsidRPr="0094625F">
        <w:t>s</w:t>
      </w:r>
      <w:r w:rsidRPr="0094625F">
        <w:t xml:space="preserve"> of BD/C</w:t>
      </w:r>
      <w:r w:rsidR="00482F46" w:rsidRPr="0094625F">
        <w:t>CEs</w:t>
      </w:r>
      <w:r w:rsidRPr="0094625F">
        <w:t xml:space="preserve"> </w:t>
      </w:r>
      <w:r w:rsidR="000636ED" w:rsidRPr="0094625F">
        <w:t xml:space="preserve">assigned </w:t>
      </w:r>
      <w:r w:rsidR="00482F46" w:rsidRPr="0094625F">
        <w:t xml:space="preserve">for </w:t>
      </w:r>
      <w:r w:rsidR="0092750E" w:rsidRPr="0094625F">
        <w:t>Group (2) SS sets</w:t>
      </w:r>
      <w:r w:rsidR="009A669A" w:rsidRPr="0094625F">
        <w:t xml:space="preserve"> within a group of X slots </w:t>
      </w:r>
      <w:r w:rsidR="00AF6A87" w:rsidRPr="0094625F">
        <w:t xml:space="preserve">can </w:t>
      </w:r>
      <w:r w:rsidR="000E5935" w:rsidRPr="0094625F">
        <w:t xml:space="preserve">be </w:t>
      </w:r>
      <w:r w:rsidR="00AE1351" w:rsidRPr="0094625F">
        <w:t>very large</w:t>
      </w:r>
      <w:r w:rsidR="003F3B85" w:rsidRPr="0094625F">
        <w:t xml:space="preserve"> and </w:t>
      </w:r>
      <w:r w:rsidR="00AC6D9A" w:rsidRPr="0094625F">
        <w:t xml:space="preserve">the remaining BD/CCE </w:t>
      </w:r>
      <w:r w:rsidR="0092750E" w:rsidRPr="0094625F">
        <w:t xml:space="preserve">for Group (1) would be </w:t>
      </w:r>
      <w:r w:rsidR="00586AE9" w:rsidRPr="0094625F">
        <w:t>limited</w:t>
      </w:r>
      <w:r w:rsidR="000E5935" w:rsidRPr="0094625F">
        <w:t>.</w:t>
      </w:r>
    </w:p>
    <w:bookmarkEnd w:id="22"/>
    <w:p w14:paraId="4526315B" w14:textId="77777777" w:rsidR="0069468E" w:rsidRPr="0094625F" w:rsidRDefault="0069468E" w:rsidP="00CE5611"/>
    <w:p w14:paraId="09F2231E" w14:textId="232BE607" w:rsidR="007B4BD3" w:rsidRPr="0094625F" w:rsidRDefault="00FE45BB" w:rsidP="00CE5611">
      <w:r w:rsidRPr="0094625F">
        <w:t xml:space="preserve">Based on the </w:t>
      </w:r>
      <w:r w:rsidR="004A683E" w:rsidRPr="0094625F">
        <w:t>arguments</w:t>
      </w:r>
      <w:r w:rsidRPr="0094625F">
        <w:t xml:space="preserve"> above,</w:t>
      </w:r>
      <w:r w:rsidR="00E42ABE">
        <w:t xml:space="preserve"> </w:t>
      </w:r>
      <w:r w:rsidR="00B717EE">
        <w:t xml:space="preserve">retaining </w:t>
      </w:r>
      <w:r w:rsidR="00E42ABE">
        <w:t xml:space="preserve">the legacy SS set #0 design </w:t>
      </w:r>
      <w:r w:rsidR="006D76B9">
        <w:t xml:space="preserve">embraces </w:t>
      </w:r>
      <w:r w:rsidR="00EA235F">
        <w:t xml:space="preserve">many </w:t>
      </w:r>
      <w:r w:rsidR="00CE5974">
        <w:t>potential</w:t>
      </w:r>
      <w:r w:rsidR="006A2295">
        <w:t xml:space="preserve"> issues</w:t>
      </w:r>
      <w:r w:rsidR="0024570E">
        <w:t>, and</w:t>
      </w:r>
      <w:r w:rsidRPr="0094625F">
        <w:t xml:space="preserve"> </w:t>
      </w:r>
      <w:r w:rsidR="002D76AB" w:rsidRPr="0094625F">
        <w:t xml:space="preserve">an enhancement of SS set #0 </w:t>
      </w:r>
      <w:r w:rsidR="00ED0460">
        <w:t>seems</w:t>
      </w:r>
      <w:r w:rsidR="002D76AB" w:rsidRPr="0094625F">
        <w:t xml:space="preserve"> necessary</w:t>
      </w:r>
      <w:r w:rsidR="00AC1592" w:rsidRPr="0094625F">
        <w:t xml:space="preserve">, even when </w:t>
      </w:r>
      <w:r w:rsidR="00BA3EDD" w:rsidRPr="0094625F">
        <w:t xml:space="preserve">Group (1) and Group (2) SS sets </w:t>
      </w:r>
      <w:r w:rsidR="00A6432C" w:rsidRPr="0094625F">
        <w:t>are not restricted t</w:t>
      </w:r>
      <w:r w:rsidR="00157F0B" w:rsidRPr="0094625F">
        <w:t xml:space="preserve">o </w:t>
      </w:r>
      <w:r w:rsidR="005A402B" w:rsidRPr="0094625F">
        <w:t xml:space="preserve">the same </w:t>
      </w:r>
      <w:r w:rsidR="00157F0B" w:rsidRPr="0094625F">
        <w:t xml:space="preserve">Y </w:t>
      </w:r>
      <w:r w:rsidR="003A0B02" w:rsidRPr="0094625F">
        <w:t>consecutive slots (i.e., Option B</w:t>
      </w:r>
      <w:r w:rsidR="00166FDD" w:rsidRPr="0094625F">
        <w:t>).</w:t>
      </w:r>
      <w:r w:rsidR="00B263AC" w:rsidRPr="0094625F">
        <w:t xml:space="preserve"> Not</w:t>
      </w:r>
      <w:r w:rsidR="004D024D" w:rsidRPr="0094625F">
        <w:t>e</w:t>
      </w:r>
      <w:r w:rsidR="00B263AC" w:rsidRPr="0094625F">
        <w:t xml:space="preserve"> that two consecutive slots</w:t>
      </w:r>
      <w:r w:rsidR="00A05206" w:rsidRPr="0094625F">
        <w:t xml:space="preserve">, </w:t>
      </w:r>
      <w:r w:rsidR="00BE163D" w:rsidRPr="0094625F">
        <w:t xml:space="preserve">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B263AC" w:rsidRPr="0094625F">
        <w:t xml:space="preserve"> and</w:t>
      </w:r>
      <w:r w:rsidR="00BE163D" w:rsidRPr="0094625F">
        <w:t xml:space="preserve"> slot</w:t>
      </w:r>
      <w:r w:rsidR="00B263AC" w:rsidRPr="0094625F">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00A05206" w:rsidRPr="0094625F">
        <w:t>,</w:t>
      </w:r>
      <w:r w:rsidR="00B263AC" w:rsidRPr="0094625F">
        <w:t xml:space="preserve"> in 120 kHz SCS are effectively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B263AC" w:rsidRPr="0094625F">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rsidR="00B263AC" w:rsidRPr="0094625F">
        <w:t xml:space="preserve"> in 480 </w:t>
      </w:r>
      <w:r w:rsidR="00E92C66" w:rsidRPr="0094625F">
        <w:t>kHz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rsidR="00FE1E6F" w:rsidRPr="0094625F">
        <w:t xml:space="preserve">) </w:t>
      </w:r>
      <w:r w:rsidR="00B263AC" w:rsidRPr="0094625F">
        <w:t xml:space="preserve">and 960 kHz </w:t>
      </w:r>
      <w:r w:rsidR="00FE1E6F" w:rsidRPr="0094625F">
        <w:t>(</w:t>
      </w:r>
      <m:oMath>
        <m:sSub>
          <m:sSubPr>
            <m:ctrlPr>
              <w:rPr>
                <w:rFonts w:ascii="Cambria Math" w:hAnsi="Cambria Math"/>
                <w:i/>
              </w:rPr>
            </m:ctrlPr>
          </m:sSubPr>
          <m:e>
            <m:r>
              <w:rPr>
                <w:rFonts w:ascii="Cambria Math" w:hAnsi="Cambria Math"/>
              </w:rPr>
              <m:t>X</m:t>
            </m:r>
          </m:e>
          <m:sub>
            <m:r>
              <w:rPr>
                <w:rFonts w:ascii="Cambria Math" w:hAnsi="Cambria Math"/>
              </w:rPr>
              <m:t>0</m:t>
            </m:r>
          </m:sub>
        </m:sSub>
      </m:oMath>
      <w:r w:rsidR="00FE1E6F" w:rsidRPr="0094625F">
        <w:t xml:space="preserve">=8) </w:t>
      </w:r>
      <w:r w:rsidR="00B263AC" w:rsidRPr="0094625F">
        <w:t>SCSs</w:t>
      </w:r>
      <w:r w:rsidR="000C5E3B" w:rsidRPr="0094625F">
        <w:t xml:space="preserve">. </w:t>
      </w:r>
      <w:r w:rsidR="000C5E66" w:rsidRPr="0094625F">
        <w:t xml:space="preserve">Hence, </w:t>
      </w:r>
      <w:r w:rsidR="000C5E66" w:rsidRPr="0094625F">
        <w:rPr>
          <w:lang w:eastAsia="zh-CN"/>
        </w:rPr>
        <w:t>for SSB-CORESET multiplexing pattern 1</w:t>
      </w:r>
      <w:r w:rsidR="00CD1B09" w:rsidRPr="0094625F">
        <w:t xml:space="preserve">, </w:t>
      </w:r>
      <w:r w:rsidR="00C325C9" w:rsidRPr="0094625F">
        <w:t xml:space="preserve">monitoring of </w:t>
      </w:r>
      <w:r w:rsidR="00EF5614" w:rsidRPr="0094625F">
        <w:t xml:space="preserve">SS set #0 in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EF5614" w:rsidRPr="0094625F">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rsidR="00EF5614" w:rsidRPr="0094625F">
        <w:t xml:space="preserve"> is a natural extension of 120 kHz SCS.</w:t>
      </w:r>
      <w:r w:rsidR="00EB3716" w:rsidRPr="0094625F">
        <w:t xml:space="preserve"> </w:t>
      </w:r>
      <w:r w:rsidR="00460872" w:rsidRPr="0094625F">
        <w:t xml:space="preserve">Alternatively, </w:t>
      </w:r>
      <w:r w:rsidR="003D0C45" w:rsidRPr="0094625F">
        <w:t xml:space="preserve">restricting a single CSS MO per SSB,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3D0C45" w:rsidRPr="0094625F">
        <w:t xml:space="preserve"> only, </w:t>
      </w:r>
      <w:r w:rsidR="00923CD0" w:rsidRPr="0094625F">
        <w:t xml:space="preserve">instead of two, can be </w:t>
      </w:r>
      <w:r w:rsidR="001157A9" w:rsidRPr="0094625F">
        <w:t>a candidate enhancement.</w:t>
      </w:r>
      <w:r w:rsidR="00E237A1" w:rsidRPr="0094625F">
        <w:t xml:space="preserve"> </w:t>
      </w:r>
    </w:p>
    <w:p w14:paraId="5A5FDA27" w14:textId="66A4CC7B" w:rsidR="00B417C6" w:rsidRPr="0094625F" w:rsidRDefault="001157A9" w:rsidP="001157A9">
      <w:pPr>
        <w:pStyle w:val="Caption"/>
      </w:pPr>
      <w:bookmarkStart w:id="23" w:name="O_4"/>
      <w:r w:rsidRPr="0094625F">
        <w:t xml:space="preserve">Observation </w:t>
      </w:r>
      <w:r w:rsidR="009C1DB0">
        <w:fldChar w:fldCharType="begin"/>
      </w:r>
      <w:r w:rsidR="009C1DB0">
        <w:instrText xml:space="preserve"> SEQ Observation \* ARABIC </w:instrText>
      </w:r>
      <w:r w:rsidR="009C1DB0">
        <w:fldChar w:fldCharType="separate"/>
      </w:r>
      <w:r w:rsidR="009C1DB0">
        <w:rPr>
          <w:noProof/>
        </w:rPr>
        <w:t>4</w:t>
      </w:r>
      <w:r w:rsidR="009C1DB0">
        <w:rPr>
          <w:noProof/>
        </w:rPr>
        <w:fldChar w:fldCharType="end"/>
      </w:r>
      <w:r w:rsidRPr="0094625F">
        <w:t>:</w:t>
      </w:r>
      <w:r w:rsidR="00286FB1" w:rsidRPr="0094625F">
        <w:t xml:space="preserve"> Even when Group (1) and Group (2) SS sets </w:t>
      </w:r>
      <w:r w:rsidR="008A7DC6" w:rsidRPr="0094625F">
        <w:t xml:space="preserve">do not share common Y consecutive slots within a slot group of X slots, </w:t>
      </w:r>
      <w:r w:rsidR="00D0077E" w:rsidRPr="0094625F">
        <w:t>the legacy</w:t>
      </w:r>
      <w:r w:rsidR="006230FA" w:rsidRPr="0094625F">
        <w:t xml:space="preserve"> SS set #0</w:t>
      </w:r>
      <w:r w:rsidR="001641A1" w:rsidRPr="0094625F">
        <w:t xml:space="preserve"> </w:t>
      </w:r>
      <w:r w:rsidR="00B417C6" w:rsidRPr="0094625F">
        <w:t>may not be applicable.</w:t>
      </w:r>
    </w:p>
    <w:p w14:paraId="4CA33405" w14:textId="4A6BB688" w:rsidR="001C5175" w:rsidRPr="0094625F" w:rsidRDefault="00CC611B" w:rsidP="00A64730">
      <w:pPr>
        <w:pStyle w:val="Caption"/>
        <w:spacing w:after="0"/>
      </w:pPr>
      <w:bookmarkStart w:id="24" w:name="_Ref86684986"/>
      <w:bookmarkStart w:id="25" w:name="P_5"/>
      <w:bookmarkEnd w:id="23"/>
      <w:r w:rsidRPr="0094625F">
        <w:lastRenderedPageBreak/>
        <w:t xml:space="preserve">Proposal </w:t>
      </w:r>
      <w:r w:rsidR="009C1DB0">
        <w:fldChar w:fldCharType="begin"/>
      </w:r>
      <w:r w:rsidR="009C1DB0">
        <w:instrText xml:space="preserve"> SEQ Proposal \* ARABIC </w:instrText>
      </w:r>
      <w:r w:rsidR="009C1DB0">
        <w:fldChar w:fldCharType="separate"/>
      </w:r>
      <w:r w:rsidR="009C1DB0">
        <w:rPr>
          <w:noProof/>
        </w:rPr>
        <w:t>5</w:t>
      </w:r>
      <w:r w:rsidR="009C1DB0">
        <w:rPr>
          <w:noProof/>
        </w:rPr>
        <w:fldChar w:fldCharType="end"/>
      </w:r>
      <w:bookmarkEnd w:id="24"/>
      <w:r w:rsidRPr="0094625F">
        <w:t xml:space="preserve">: For 480 kHz and 960 kHz SCSs with multi-slot PDCCH monitoring, </w:t>
      </w:r>
      <w:r w:rsidR="005273C2" w:rsidRPr="0094625F">
        <w:t>SS set #0 (i.e., Group (2) SS sets)</w:t>
      </w:r>
      <w:r w:rsidR="00286FB1" w:rsidRPr="0094625F">
        <w:t xml:space="preserve"> </w:t>
      </w:r>
      <w:r w:rsidR="00975714" w:rsidRPr="0094625F">
        <w:t xml:space="preserve">of SSB-CORESET multiplexing pattern 1 </w:t>
      </w:r>
      <w:r w:rsidR="005273C2" w:rsidRPr="0094625F">
        <w:t>should be re-designed</w:t>
      </w:r>
      <w:r w:rsidR="006468F3" w:rsidRPr="0094625F">
        <w:t xml:space="preserve">: </w:t>
      </w:r>
      <w:r w:rsidR="00CE042A" w:rsidRPr="0094625F">
        <w:t xml:space="preserve">for a slot index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m:t>
        </m:r>
        <m:d>
          <m:dPr>
            <m:ctrlPr>
              <w:rPr>
                <w:rFonts w:ascii="Cambria Math" w:hAnsi="Cambria Math"/>
                <w:i/>
              </w:rPr>
            </m:ctrlPr>
          </m:dPr>
          <m:e>
            <m:r>
              <m:rPr>
                <m:sty m:val="bi"/>
              </m:rPr>
              <w:rPr>
                <w:rFonts w:ascii="Cambria Math" w:hAnsi="Cambria Math"/>
              </w:rPr>
              <m:t>O⋅</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m:t>
            </m:r>
            <m:d>
              <m:dPr>
                <m:begChr m:val="⌊"/>
                <m:endChr m:val="⌋"/>
                <m:ctrlPr>
                  <w:rPr>
                    <w:rFonts w:ascii="Cambria Math" w:hAnsi="Cambria Math"/>
                    <w:i/>
                  </w:rPr>
                </m:ctrlPr>
              </m:dPr>
              <m:e>
                <m:r>
                  <m:rPr>
                    <m:sty m:val="bi"/>
                  </m:rPr>
                  <w:rPr>
                    <w:rFonts w:ascii="Cambria Math" w:hAnsi="Cambria Math"/>
                  </w:rPr>
                  <m:t>i⋅M</m:t>
                </m:r>
              </m:e>
            </m:d>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i/>
              </w:rPr>
            </m:ctrlPr>
          </m:sSubSupPr>
          <m:e>
            <m:r>
              <m:rPr>
                <m:sty m:val="bi"/>
              </m:rPr>
              <w:rPr>
                <w:rFonts w:ascii="Cambria Math" w:hAnsi="Cambria Math"/>
              </w:rPr>
              <m:t>N</m:t>
            </m:r>
          </m:e>
          <m:sub>
            <m:r>
              <m:rPr>
                <m:sty m:val="b"/>
              </m:rPr>
              <w:rPr>
                <w:rFonts w:ascii="Cambria Math" w:hAnsi="Cambria Math"/>
              </w:rPr>
              <m:t>slot</m:t>
            </m:r>
            <m:ctrlPr>
              <w:rPr>
                <w:rFonts w:ascii="Cambria Math" w:hAnsi="Cambria Math"/>
                <w:iCs/>
              </w:rPr>
            </m:ctrlPr>
          </m:sub>
          <m:sup>
            <m:r>
              <m:rPr>
                <m:sty m:val="b"/>
              </m:rPr>
              <w:rPr>
                <w:rFonts w:ascii="Cambria Math" w:hAnsi="Cambria Math"/>
              </w:rPr>
              <m:t>frame</m:t>
            </m:r>
            <m:r>
              <m:rPr>
                <m:sty m:val="bi"/>
              </m:rPr>
              <w:rPr>
                <w:rFonts w:ascii="Cambria Math" w:hAnsi="Cambria Math"/>
              </w:rPr>
              <m:t>,μ</m:t>
            </m:r>
          </m:sup>
        </m:sSubSup>
      </m:oMath>
      <w:r w:rsidR="007F5B42" w:rsidRPr="0094625F">
        <w:t>,</w:t>
      </w:r>
      <w:r w:rsidR="00CE042A" w:rsidRPr="0094625F">
        <w:t xml:space="preserve"> </w:t>
      </w:r>
      <w:r w:rsidR="001C5175" w:rsidRPr="0094625F">
        <w:t>UE monitors SS set #0 in</w:t>
      </w:r>
    </w:p>
    <w:p w14:paraId="73DC3463" w14:textId="70D673E6" w:rsidR="007F5B42" w:rsidRPr="00A64730" w:rsidRDefault="00245895" w:rsidP="00A64730">
      <w:pPr>
        <w:pStyle w:val="ListParagraph"/>
        <w:numPr>
          <w:ilvl w:val="0"/>
          <w:numId w:val="35"/>
        </w:numPr>
        <w:rPr>
          <w:b/>
          <w:bCs/>
        </w:rPr>
      </w:pPr>
      <w:r w:rsidRPr="00A64730">
        <w:rPr>
          <w:b/>
          <w:bCs/>
        </w:rPr>
        <w:t xml:space="preserve">Alt 1) </w:t>
      </w:r>
      <w:r w:rsidR="001029A6" w:rsidRPr="00A64730">
        <w:rPr>
          <w:b/>
          <w:bCs/>
        </w:rPr>
        <w:t xml:space="preserve">slot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0</m:t>
            </m:r>
          </m:sub>
        </m:sSub>
      </m:oMath>
      <w:r w:rsidR="001029A6" w:rsidRPr="00A64730">
        <w:rPr>
          <w:b/>
          <w:bCs/>
        </w:rPr>
        <w:t xml:space="preserve"> and slot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0</m:t>
            </m:r>
          </m:sub>
        </m:sSub>
      </m:oMath>
      <w:r w:rsidR="001029A6" w:rsidRPr="00A64730">
        <w:rPr>
          <w:b/>
          <w:bCs/>
        </w:rPr>
        <w:t xml:space="preserve">, where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=4</m:t>
        </m:r>
      </m:oMath>
      <w:r w:rsidR="001029A6" w:rsidRPr="00A64730">
        <w:rPr>
          <w:b/>
          <w:bCs/>
        </w:rPr>
        <w:t xml:space="preserve"> for 480 kHz and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=8</m:t>
        </m:r>
      </m:oMath>
      <w:r w:rsidR="001029A6" w:rsidRPr="00A64730">
        <w:rPr>
          <w:b/>
          <w:bCs/>
        </w:rPr>
        <w:t xml:space="preserve"> for 960 kHz,</w:t>
      </w:r>
    </w:p>
    <w:p w14:paraId="5288C678" w14:textId="24E30D68" w:rsidR="001029A6" w:rsidRPr="00A64730" w:rsidRDefault="001029A6" w:rsidP="00A64730">
      <w:pPr>
        <w:pStyle w:val="ListParagraph"/>
        <w:numPr>
          <w:ilvl w:val="0"/>
          <w:numId w:val="35"/>
        </w:numPr>
        <w:rPr>
          <w:b/>
          <w:bCs/>
        </w:rPr>
      </w:pPr>
      <w:r w:rsidRPr="00A64730">
        <w:rPr>
          <w:b/>
          <w:bCs/>
        </w:rPr>
        <w:t xml:space="preserve">Alt 2) </w:t>
      </w:r>
      <w:r w:rsidR="0057542A" w:rsidRPr="00A64730">
        <w:rPr>
          <w:b/>
          <w:bCs/>
        </w:rPr>
        <w:t xml:space="preserve">slot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0</m:t>
            </m:r>
          </m:sub>
        </m:sSub>
      </m:oMath>
      <w:r w:rsidR="007F5B42" w:rsidRPr="00A64730">
        <w:rPr>
          <w:b/>
          <w:bCs/>
        </w:rPr>
        <w:t xml:space="preserve"> only</w:t>
      </w:r>
      <w:r w:rsidR="00EB6637" w:rsidRPr="0094625F">
        <w:rPr>
          <w:b/>
          <w:bCs/>
        </w:rPr>
        <w:t>.</w:t>
      </w:r>
    </w:p>
    <w:bookmarkEnd w:id="25"/>
    <w:p w14:paraId="23F91EB0" w14:textId="184BE2E9" w:rsidR="009F6862" w:rsidRPr="0094625F" w:rsidRDefault="009F6862"/>
    <w:p w14:paraId="324803BE" w14:textId="0F562F54" w:rsidR="003B41DD" w:rsidRPr="0094625F" w:rsidRDefault="003D50FA" w:rsidP="001F1433">
      <w:r w:rsidRPr="0094625F">
        <w:fldChar w:fldCharType="begin"/>
      </w:r>
      <w:r w:rsidRPr="0094625F">
        <w:instrText xml:space="preserve"> REF _Ref86684986 \h </w:instrText>
      </w:r>
      <w:r w:rsidRPr="0094625F">
        <w:fldChar w:fldCharType="separate"/>
      </w:r>
      <w:r w:rsidR="009C1DB0" w:rsidRPr="0094625F">
        <w:t xml:space="preserve">Proposal </w:t>
      </w:r>
      <w:r w:rsidR="009C1DB0">
        <w:rPr>
          <w:noProof/>
        </w:rPr>
        <w:t>5</w:t>
      </w:r>
      <w:r w:rsidRPr="0094625F">
        <w:fldChar w:fldCharType="end"/>
      </w:r>
      <w:r w:rsidRPr="0094625F">
        <w:t xml:space="preserve"> implies </w:t>
      </w:r>
      <w:r w:rsidR="00170AF8" w:rsidRPr="0094625F">
        <w:t>that the UE may monitor Group (2) SS sets in at most Y</w:t>
      </w:r>
      <w:r w:rsidR="00170AF8" w:rsidRPr="00A64730">
        <w:rPr>
          <w:vertAlign w:val="subscript"/>
        </w:rPr>
        <w:t>Group2</w:t>
      </w:r>
      <w:r w:rsidR="00170AF8" w:rsidRPr="0094625F">
        <w:t xml:space="preserve"> = 1 slot</w:t>
      </w:r>
      <w:r w:rsidR="00EA7824" w:rsidRPr="0094625F">
        <w:t xml:space="preserve"> within a group of X slots</w:t>
      </w:r>
      <w:r w:rsidR="009D36A3" w:rsidRPr="0094625F">
        <w:t xml:space="preserve"> and is </w:t>
      </w:r>
      <w:r w:rsidR="00B85826" w:rsidRPr="0094625F">
        <w:t xml:space="preserve">consistent with </w:t>
      </w:r>
      <w:r w:rsidR="009D7977" w:rsidRPr="0094625F">
        <w:fldChar w:fldCharType="begin"/>
      </w:r>
      <w:r w:rsidR="009D7977" w:rsidRPr="0094625F">
        <w:instrText xml:space="preserve"> REF _Ref86699493 \h </w:instrText>
      </w:r>
      <w:r w:rsidR="009D7977" w:rsidRPr="0094625F">
        <w:fldChar w:fldCharType="separate"/>
      </w:r>
      <w:r w:rsidR="009C1DB0" w:rsidRPr="0094625F">
        <w:t xml:space="preserve">Proposal </w:t>
      </w:r>
      <w:r w:rsidR="009C1DB0">
        <w:rPr>
          <w:noProof/>
        </w:rPr>
        <w:t>3</w:t>
      </w:r>
      <w:r w:rsidR="009D7977" w:rsidRPr="0094625F">
        <w:fldChar w:fldCharType="end"/>
      </w:r>
      <w:r w:rsidR="00C92838" w:rsidRPr="0094625F">
        <w:t>. I</w:t>
      </w:r>
      <w:r w:rsidR="00EA7824" w:rsidRPr="0094625F">
        <w:t xml:space="preserve">f </w:t>
      </w:r>
      <w:r w:rsidR="00FF4DB1" w:rsidRPr="0094625F">
        <w:t xml:space="preserve">the UE also monitors </w:t>
      </w:r>
      <w:r w:rsidR="008007FF" w:rsidRPr="0094625F">
        <w:t>Group (1) SS sets in Y</w:t>
      </w:r>
      <w:r w:rsidR="008007FF" w:rsidRPr="00A64730">
        <w:rPr>
          <w:vertAlign w:val="subscript"/>
        </w:rPr>
        <w:t>Group1</w:t>
      </w:r>
      <w:r w:rsidR="008007FF" w:rsidRPr="0094625F">
        <w:t xml:space="preserve"> slot</w:t>
      </w:r>
      <w:r w:rsidR="00C92838" w:rsidRPr="0094625F">
        <w:t>(</w:t>
      </w:r>
      <w:r w:rsidR="008007FF" w:rsidRPr="0094625F">
        <w:t>s</w:t>
      </w:r>
      <w:r w:rsidR="00C92838" w:rsidRPr="0094625F">
        <w:t>)</w:t>
      </w:r>
      <w:r w:rsidR="00331EF1" w:rsidRPr="0094625F">
        <w:t xml:space="preserve"> and the </w:t>
      </w:r>
      <w:r w:rsidR="00483978" w:rsidRPr="0094625F">
        <w:t>locations of Y</w:t>
      </w:r>
      <w:r w:rsidR="00483978" w:rsidRPr="00A64730">
        <w:rPr>
          <w:vertAlign w:val="subscript"/>
        </w:rPr>
        <w:t>Group1</w:t>
      </w:r>
      <w:r w:rsidR="00483978" w:rsidRPr="0094625F">
        <w:t xml:space="preserve"> and Y</w:t>
      </w:r>
      <w:r w:rsidR="00483978" w:rsidRPr="00A64730">
        <w:rPr>
          <w:vertAlign w:val="subscript"/>
        </w:rPr>
        <w:t>Group2</w:t>
      </w:r>
      <w:r w:rsidR="00483978" w:rsidRPr="0094625F">
        <w:t xml:space="preserve"> slots do not overlap</w:t>
      </w:r>
      <w:r w:rsidR="00A850DC" w:rsidRPr="0094625F">
        <w:t xml:space="preserve"> (i.e., Option B)</w:t>
      </w:r>
      <w:r w:rsidR="00483978" w:rsidRPr="0094625F">
        <w:t xml:space="preserve">, </w:t>
      </w:r>
      <w:r w:rsidR="003333A7" w:rsidRPr="0094625F">
        <w:t xml:space="preserve">the UE </w:t>
      </w:r>
      <w:r w:rsidR="000E0598" w:rsidRPr="0094625F">
        <w:t xml:space="preserve">needs to monitor </w:t>
      </w:r>
      <w:r w:rsidR="0085328F" w:rsidRPr="0094625F">
        <w:t xml:space="preserve">PDCCHs in </w:t>
      </w:r>
      <w:r w:rsidR="000E0598" w:rsidRPr="0094625F">
        <w:t>at most Y</w:t>
      </w:r>
      <w:r w:rsidR="000E0598" w:rsidRPr="00A64730">
        <w:rPr>
          <w:vertAlign w:val="subscript"/>
        </w:rPr>
        <w:t>Group1</w:t>
      </w:r>
      <w:r w:rsidR="000E0598" w:rsidRPr="0094625F">
        <w:t>+</w:t>
      </w:r>
      <w:r w:rsidR="001F597B" w:rsidRPr="0094625F">
        <w:t>Y</w:t>
      </w:r>
      <w:r w:rsidR="001F597B" w:rsidRPr="00A64730">
        <w:rPr>
          <w:vertAlign w:val="subscript"/>
        </w:rPr>
        <w:t>Group2</w:t>
      </w:r>
      <w:r w:rsidR="000E0598" w:rsidRPr="0094625F">
        <w:t xml:space="preserve"> slots </w:t>
      </w:r>
      <w:r w:rsidR="0085328F" w:rsidRPr="0094625F">
        <w:t xml:space="preserve">within </w:t>
      </w:r>
      <w:r w:rsidR="00151A69">
        <w:t>the</w:t>
      </w:r>
      <w:r w:rsidR="0085328F" w:rsidRPr="0094625F">
        <w:t xml:space="preserve"> slo</w:t>
      </w:r>
      <w:r w:rsidR="00442ACE" w:rsidRPr="0094625F">
        <w:t>t</w:t>
      </w:r>
      <w:r w:rsidR="0085328F" w:rsidRPr="0094625F">
        <w:t xml:space="preserve"> group.</w:t>
      </w:r>
      <w:r w:rsidR="003B7E30" w:rsidRPr="0094625F">
        <w:t xml:space="preserve"> </w:t>
      </w:r>
      <w:r w:rsidR="00ED79EB" w:rsidRPr="0094625F">
        <w:t xml:space="preserve">The </w:t>
      </w:r>
      <w:r w:rsidR="00414870" w:rsidRPr="0094625F">
        <w:t>Y</w:t>
      </w:r>
      <w:r w:rsidR="00414870" w:rsidRPr="0094625F">
        <w:rPr>
          <w:vertAlign w:val="subscript"/>
        </w:rPr>
        <w:t>Group1</w:t>
      </w:r>
      <w:r w:rsidR="00414870" w:rsidRPr="0094625F">
        <w:t>+</w:t>
      </w:r>
      <w:r w:rsidR="001F597B" w:rsidRPr="0094625F">
        <w:t>Y</w:t>
      </w:r>
      <w:r w:rsidR="001F597B" w:rsidRPr="00A64730">
        <w:rPr>
          <w:vertAlign w:val="subscript"/>
        </w:rPr>
        <w:t>Group2</w:t>
      </w:r>
      <w:r w:rsidR="00414870" w:rsidRPr="0094625F">
        <w:t xml:space="preserve"> </w:t>
      </w:r>
      <w:r w:rsidR="00ED79EB" w:rsidRPr="0094625F">
        <w:t xml:space="preserve">slots may be </w:t>
      </w:r>
      <w:r w:rsidR="00473C41" w:rsidRPr="0094625F">
        <w:t xml:space="preserve">non-consecutive and </w:t>
      </w:r>
      <w:r w:rsidR="00E725D1" w:rsidRPr="0094625F">
        <w:t xml:space="preserve">widely </w:t>
      </w:r>
      <w:r w:rsidR="00396EF3" w:rsidRPr="0094625F">
        <w:t>spread</w:t>
      </w:r>
      <w:r w:rsidR="00E725D1" w:rsidRPr="0094625F">
        <w:t xml:space="preserve"> within the slot group.</w:t>
      </w:r>
      <w:r w:rsidR="00414870" w:rsidRPr="0094625F">
        <w:t xml:space="preserve"> </w:t>
      </w:r>
      <w:r w:rsidR="005C62E0" w:rsidRPr="0094625F">
        <w:t xml:space="preserve">As observed in </w:t>
      </w:r>
      <w:r w:rsidR="005C62E0" w:rsidRPr="0094625F">
        <w:fldChar w:fldCharType="begin"/>
      </w:r>
      <w:r w:rsidR="005C62E0" w:rsidRPr="0094625F">
        <w:instrText xml:space="preserve"> REF _Ref86702034 \h </w:instrText>
      </w:r>
      <w:r w:rsidR="005C62E0" w:rsidRPr="0094625F">
        <w:fldChar w:fldCharType="separate"/>
      </w:r>
      <w:r w:rsidR="009C1DB0" w:rsidRPr="0094625F">
        <w:t xml:space="preserve">Observation </w:t>
      </w:r>
      <w:r w:rsidR="009C1DB0">
        <w:rPr>
          <w:noProof/>
        </w:rPr>
        <w:t>1</w:t>
      </w:r>
      <w:r w:rsidR="005C62E0" w:rsidRPr="0094625F">
        <w:fldChar w:fldCharType="end"/>
      </w:r>
      <w:r w:rsidR="003B7E30" w:rsidRPr="0094625F">
        <w:t xml:space="preserve">, </w:t>
      </w:r>
      <w:r w:rsidR="00BA37FD" w:rsidRPr="0094625F">
        <w:t xml:space="preserve">PDCCH MOs </w:t>
      </w:r>
      <w:r w:rsidR="007F1F81" w:rsidRPr="0094625F">
        <w:t>disper</w:t>
      </w:r>
      <w:r w:rsidR="005C62E0" w:rsidRPr="0094625F">
        <w:t xml:space="preserve">sed over multiple </w:t>
      </w:r>
      <w:r w:rsidR="00922245">
        <w:t xml:space="preserve">slots </w:t>
      </w:r>
      <w:r w:rsidR="00B075E9" w:rsidRPr="0094625F">
        <w:t>may be challenging</w:t>
      </w:r>
      <w:r w:rsidR="00457539">
        <w:t xml:space="preserve"> for some UE implementation</w:t>
      </w:r>
      <w:r w:rsidR="00CE0E93" w:rsidRPr="0094625F">
        <w:t>,</w:t>
      </w:r>
      <w:r w:rsidR="00650046" w:rsidRPr="0094625F">
        <w:t xml:space="preserve"> and more concentrated MOs </w:t>
      </w:r>
      <w:r w:rsidR="00457539">
        <w:t xml:space="preserve">would </w:t>
      </w:r>
      <w:r w:rsidR="00650046" w:rsidRPr="0094625F">
        <w:t>be preferred</w:t>
      </w:r>
      <w:r w:rsidR="00DD48D9" w:rsidRPr="0094625F">
        <w:t xml:space="preserve">. Therefore, </w:t>
      </w:r>
      <w:r w:rsidR="003B41DD" w:rsidRPr="0094625F">
        <w:t xml:space="preserve">based on </w:t>
      </w:r>
      <w:r w:rsidR="00C129A0" w:rsidRPr="0094625F">
        <w:t xml:space="preserve">the </w:t>
      </w:r>
      <w:r w:rsidR="003B41DD" w:rsidRPr="0094625F">
        <w:t>UE capability,</w:t>
      </w:r>
      <w:r w:rsidR="00896858" w:rsidRPr="0094625F">
        <w:t xml:space="preserve"> it would be beneficial to restrict</w:t>
      </w:r>
      <w:r w:rsidR="003B41DD" w:rsidRPr="0094625F">
        <w:t xml:space="preserve"> </w:t>
      </w:r>
      <w:r w:rsidR="000A2F0D" w:rsidRPr="0094625F">
        <w:t>the maximum total number of</w:t>
      </w:r>
      <w:r w:rsidR="003F67A3" w:rsidRPr="0094625F">
        <w:t xml:space="preserve"> </w:t>
      </w:r>
      <w:r w:rsidR="005C4FC5" w:rsidRPr="00A64730">
        <w:rPr>
          <w:i/>
          <w:iCs/>
        </w:rPr>
        <w:t>monitored</w:t>
      </w:r>
      <w:r w:rsidR="005C4FC5" w:rsidRPr="0094625F">
        <w:t xml:space="preserve"> </w:t>
      </w:r>
      <w:r w:rsidR="003C69E3" w:rsidRPr="0094625F">
        <w:t>s</w:t>
      </w:r>
      <w:r w:rsidR="003F67A3" w:rsidRPr="0094625F">
        <w:t xml:space="preserve">lots </w:t>
      </w:r>
      <w:r w:rsidR="00896858" w:rsidRPr="0094625F">
        <w:t xml:space="preserve">for PDCCH per slot group. </w:t>
      </w:r>
      <w:r w:rsidR="00167B47" w:rsidRPr="0094625F">
        <w:t>D</w:t>
      </w:r>
      <w:r w:rsidR="003C69E3" w:rsidRPr="0094625F">
        <w:t xml:space="preserve">enoting the maximum number by </w:t>
      </w:r>
      <w:proofErr w:type="spellStart"/>
      <w:r w:rsidR="00DD70AA" w:rsidRPr="0094625F">
        <w:t>Y</w:t>
      </w:r>
      <w:r w:rsidR="00DD70AA" w:rsidRPr="00A64730">
        <w:rPr>
          <w:vertAlign w:val="subscript"/>
        </w:rPr>
        <w:t>Total</w:t>
      </w:r>
      <w:proofErr w:type="spellEnd"/>
      <w:r w:rsidR="003C69E3" w:rsidRPr="0094625F">
        <w:t xml:space="preserve">, </w:t>
      </w:r>
      <w:r w:rsidR="00167B47" w:rsidRPr="0094625F">
        <w:t>it may be smaller than</w:t>
      </w:r>
      <w:r w:rsidR="008904B4" w:rsidRPr="0094625F">
        <w:t xml:space="preserve"> or equal to</w:t>
      </w:r>
      <w:r w:rsidR="00167B47" w:rsidRPr="0094625F">
        <w:t xml:space="preserve"> Y</w:t>
      </w:r>
      <w:r w:rsidR="00167B47" w:rsidRPr="0094625F">
        <w:rPr>
          <w:vertAlign w:val="subscript"/>
        </w:rPr>
        <w:t>Group1</w:t>
      </w:r>
      <w:r w:rsidR="00167B47" w:rsidRPr="0094625F">
        <w:t>+Y</w:t>
      </w:r>
      <w:r w:rsidR="00167B47" w:rsidRPr="0094625F">
        <w:rPr>
          <w:vertAlign w:val="subscript"/>
        </w:rPr>
        <w:t>Group2</w:t>
      </w:r>
      <w:r w:rsidR="00167B47" w:rsidRPr="0094625F">
        <w:t xml:space="preserve">. Hence, </w:t>
      </w:r>
      <w:r w:rsidR="00920FE9" w:rsidRPr="0094625F">
        <w:t xml:space="preserve">within a slot group, </w:t>
      </w:r>
      <w:r w:rsidR="001D3842" w:rsidRPr="0094625F">
        <w:t xml:space="preserve">if </w:t>
      </w:r>
      <w:r w:rsidR="001F15FA" w:rsidRPr="0094625F">
        <w:t xml:space="preserve">the number of slots </w:t>
      </w:r>
      <w:r w:rsidR="006E60C9">
        <w:t>configured with</w:t>
      </w:r>
      <w:r w:rsidR="001F15FA" w:rsidRPr="0094625F">
        <w:t xml:space="preserve"> at least one of Group (1) and Group (2) SS sets </w:t>
      </w:r>
      <w:r w:rsidR="00BE11C8" w:rsidRPr="0094625F">
        <w:t>exceed</w:t>
      </w:r>
      <w:r w:rsidR="001D3842" w:rsidRPr="0094625F">
        <w:t>s</w:t>
      </w:r>
      <w:r w:rsidR="00BE11C8" w:rsidRPr="0094625F">
        <w:t xml:space="preserve"> </w:t>
      </w:r>
      <w:proofErr w:type="spellStart"/>
      <w:r w:rsidR="00BE11C8" w:rsidRPr="0094625F">
        <w:t>Y</w:t>
      </w:r>
      <w:r w:rsidR="00BE11C8" w:rsidRPr="00A64730">
        <w:rPr>
          <w:vertAlign w:val="subscript"/>
        </w:rPr>
        <w:t>Total</w:t>
      </w:r>
      <w:proofErr w:type="spellEnd"/>
      <w:r w:rsidR="001D3842" w:rsidRPr="0094625F">
        <w:t xml:space="preserve">, </w:t>
      </w:r>
      <w:r w:rsidR="003B41DD" w:rsidRPr="0094625F">
        <w:t xml:space="preserve">some </w:t>
      </w:r>
      <w:r w:rsidR="00816185" w:rsidRPr="0094625F">
        <w:t>MOs</w:t>
      </w:r>
      <w:r w:rsidR="003B41DD" w:rsidRPr="0094625F">
        <w:t xml:space="preserve"> </w:t>
      </w:r>
      <w:r w:rsidR="00806ED8" w:rsidRPr="0094625F">
        <w:t xml:space="preserve">may be ignored </w:t>
      </w:r>
      <w:r w:rsidR="003B41DD" w:rsidRPr="0094625F">
        <w:t>to reduce the number of monitored slots within the slot group.</w:t>
      </w:r>
      <w:r w:rsidR="00415EDC" w:rsidRPr="0094625F">
        <w:t xml:space="preserve"> </w:t>
      </w:r>
      <w:r w:rsidR="00351BA5" w:rsidRPr="0094625F">
        <w:t xml:space="preserve">This may be </w:t>
      </w:r>
      <w:r w:rsidR="0067445B" w:rsidRPr="0094625F">
        <w:t xml:space="preserve">based on a rule </w:t>
      </w:r>
      <w:r w:rsidR="00F40EE1" w:rsidRPr="0094625F">
        <w:t xml:space="preserve">similar to overbooking </w:t>
      </w:r>
      <w:r w:rsidR="001C2C81" w:rsidRPr="0094625F">
        <w:t>and</w:t>
      </w:r>
      <w:r w:rsidR="0059174C" w:rsidRPr="0094625F">
        <w:t>, a</w:t>
      </w:r>
      <w:r w:rsidR="00415EDC" w:rsidRPr="0094625F">
        <w:t xml:space="preserve">s an example, a </w:t>
      </w:r>
      <w:r w:rsidR="00F73DE4" w:rsidRPr="0094625F">
        <w:t xml:space="preserve">simple </w:t>
      </w:r>
      <w:r w:rsidR="00415EDC" w:rsidRPr="0094625F">
        <w:t>rule for prioritizing</w:t>
      </w:r>
      <w:r w:rsidR="00036987">
        <w:t xml:space="preserve"> one of Group (1) or</w:t>
      </w:r>
      <w:r w:rsidR="00415EDC" w:rsidRPr="0094625F">
        <w:t xml:space="preserve"> Group (2) is described in the following paragraphs.</w:t>
      </w:r>
    </w:p>
    <w:p w14:paraId="687E41E0" w14:textId="77777777" w:rsidR="00022EDE" w:rsidRPr="0094625F" w:rsidRDefault="00022EDE"/>
    <w:p w14:paraId="78C09428" w14:textId="073B02F9" w:rsidR="00442ACE" w:rsidRPr="00A64730" w:rsidRDefault="0078544E">
      <w:pPr>
        <w:rPr>
          <w:b/>
          <w:bCs/>
          <w:u w:val="single"/>
        </w:rPr>
      </w:pPr>
      <w:r w:rsidRPr="00A64730">
        <w:rPr>
          <w:b/>
          <w:bCs/>
          <w:u w:val="single"/>
        </w:rPr>
        <w:t>A prioritization rule for Group</w:t>
      </w:r>
      <w:r w:rsidR="00731A0A" w:rsidRPr="0094625F">
        <w:rPr>
          <w:b/>
          <w:bCs/>
          <w:u w:val="single"/>
        </w:rPr>
        <w:t xml:space="preserve"> (1) or Group</w:t>
      </w:r>
      <w:r w:rsidRPr="00A64730">
        <w:rPr>
          <w:b/>
          <w:bCs/>
          <w:u w:val="single"/>
        </w:rPr>
        <w:t xml:space="preserve"> (2) SS sets</w:t>
      </w:r>
    </w:p>
    <w:p w14:paraId="1954040A" w14:textId="2431CAAD" w:rsidR="00C655E7" w:rsidRPr="0094625F" w:rsidRDefault="0006778A" w:rsidP="00DD13CC">
      <w:pPr>
        <w:ind w:left="288"/>
      </w:pPr>
      <w:r w:rsidRPr="0094625F">
        <w:t>Assume</w:t>
      </w:r>
      <w:r w:rsidR="001C5360">
        <w:t xml:space="preserve"> a value of </w:t>
      </w:r>
      <w:proofErr w:type="spellStart"/>
      <w:r w:rsidR="001C5360">
        <w:t>Y</w:t>
      </w:r>
      <w:r w:rsidR="001C5360" w:rsidRPr="00A64730">
        <w:rPr>
          <w:vertAlign w:val="subscript"/>
        </w:rPr>
        <w:t>Total</w:t>
      </w:r>
      <w:proofErr w:type="spellEnd"/>
      <w:r w:rsidR="001C5360">
        <w:t xml:space="preserve">, </w:t>
      </w:r>
      <w:r w:rsidR="001C5360" w:rsidRPr="00C67C54">
        <w:t>where</w:t>
      </w:r>
      <w:r w:rsidRPr="00C67C54">
        <w:t xml:space="preserve"> </w:t>
      </w:r>
      <w:r w:rsidR="00FF49AB" w:rsidRPr="00C67C54">
        <w:t>(Y</w:t>
      </w:r>
      <w:r w:rsidR="00FF49AB" w:rsidRPr="00C67C54">
        <w:rPr>
          <w:vertAlign w:val="subscript"/>
        </w:rPr>
        <w:t>Group1</w:t>
      </w:r>
      <w:r w:rsidR="00FF49AB" w:rsidRPr="00C67C54">
        <w:t>+Y</w:t>
      </w:r>
      <w:r w:rsidR="00FF49AB" w:rsidRPr="00C67C54">
        <w:rPr>
          <w:vertAlign w:val="subscript"/>
        </w:rPr>
        <w:t>Group2</w:t>
      </w:r>
      <w:r w:rsidR="00FF49AB" w:rsidRPr="00C67C54">
        <w:t xml:space="preserve">) ≥ </w:t>
      </w:r>
      <w:proofErr w:type="spellStart"/>
      <w:r w:rsidRPr="00C67C54">
        <w:t>Y</w:t>
      </w:r>
      <w:r w:rsidRPr="00C67C54">
        <w:rPr>
          <w:vertAlign w:val="subscript"/>
        </w:rPr>
        <w:t>Total</w:t>
      </w:r>
      <w:proofErr w:type="spellEnd"/>
      <w:r w:rsidR="00600934" w:rsidRPr="00C67C54">
        <w:t xml:space="preserve"> ≥ Y</w:t>
      </w:r>
      <w:r w:rsidR="00600934" w:rsidRPr="00C67C54">
        <w:rPr>
          <w:vertAlign w:val="subscript"/>
        </w:rPr>
        <w:t>Group1</w:t>
      </w:r>
      <w:r w:rsidR="00600934" w:rsidRPr="00C67C54">
        <w:t xml:space="preserve"> ≥ Y</w:t>
      </w:r>
      <w:r w:rsidR="00600934" w:rsidRPr="00C67C54">
        <w:rPr>
          <w:vertAlign w:val="subscript"/>
        </w:rPr>
        <w:t>Group2</w:t>
      </w:r>
      <w:r w:rsidR="00600934" w:rsidRPr="00C67C54">
        <w:t xml:space="preserve">. </w:t>
      </w:r>
      <w:r w:rsidR="00F02897" w:rsidRPr="00C67C54">
        <w:t xml:space="preserve">If </w:t>
      </w:r>
      <w:r w:rsidR="0068115C" w:rsidRPr="00C67C54">
        <w:t xml:space="preserve">the </w:t>
      </w:r>
      <w:r w:rsidR="00D038AB" w:rsidRPr="00C67C54">
        <w:t>number</w:t>
      </w:r>
      <w:r w:rsidR="00D038AB" w:rsidRPr="0094625F">
        <w:t xml:space="preserve"> of slots </w:t>
      </w:r>
      <w:r w:rsidR="003816C3">
        <w:t>configured with</w:t>
      </w:r>
      <w:r w:rsidR="00F02897" w:rsidRPr="0094625F">
        <w:t xml:space="preserve"> at least one of Group (1) </w:t>
      </w:r>
      <w:r w:rsidR="008041D6" w:rsidRPr="0094625F">
        <w:t xml:space="preserve">and </w:t>
      </w:r>
      <w:r w:rsidR="00F02897" w:rsidRPr="0094625F">
        <w:t xml:space="preserve">Group (2) SS sets </w:t>
      </w:r>
      <w:r w:rsidR="00120458" w:rsidRPr="0094625F">
        <w:t>(i.e., up to Y</w:t>
      </w:r>
      <w:r w:rsidR="00120458" w:rsidRPr="00A64730">
        <w:rPr>
          <w:vertAlign w:val="subscript"/>
        </w:rPr>
        <w:t>Group1</w:t>
      </w:r>
      <w:r w:rsidR="00120458" w:rsidRPr="0094625F">
        <w:t>+Y</w:t>
      </w:r>
      <w:r w:rsidR="00120458" w:rsidRPr="00A64730">
        <w:rPr>
          <w:vertAlign w:val="subscript"/>
        </w:rPr>
        <w:t>Group2</w:t>
      </w:r>
      <w:r w:rsidR="003816C3" w:rsidRPr="00A64730">
        <w:t xml:space="preserve"> slots</w:t>
      </w:r>
      <w:r w:rsidR="00120458" w:rsidRPr="0094625F">
        <w:t xml:space="preserve">) </w:t>
      </w:r>
      <w:r w:rsidR="008041D6" w:rsidRPr="0094625F">
        <w:t xml:space="preserve">is </w:t>
      </w:r>
      <w:r w:rsidR="005929FD" w:rsidRPr="0094625F">
        <w:t xml:space="preserve">larger than </w:t>
      </w:r>
      <w:proofErr w:type="spellStart"/>
      <w:r w:rsidR="005929FD" w:rsidRPr="0094625F">
        <w:t>Y</w:t>
      </w:r>
      <w:r w:rsidR="005929FD" w:rsidRPr="00A64730">
        <w:rPr>
          <w:vertAlign w:val="subscript"/>
        </w:rPr>
        <w:t>Total</w:t>
      </w:r>
      <w:proofErr w:type="spellEnd"/>
      <w:r w:rsidR="005929FD" w:rsidRPr="0094625F">
        <w:t xml:space="preserve">, one of the </w:t>
      </w:r>
      <w:r w:rsidR="00897AD7">
        <w:t>G</w:t>
      </w:r>
      <w:r w:rsidR="007561DF" w:rsidRPr="0094625F">
        <w:t>roup</w:t>
      </w:r>
      <w:r w:rsidR="00731A0A" w:rsidRPr="0094625F">
        <w:t>s</w:t>
      </w:r>
      <w:r w:rsidR="007561DF" w:rsidRPr="0094625F">
        <w:t xml:space="preserve"> is dropped in</w:t>
      </w:r>
      <w:r w:rsidR="002A168C" w:rsidRPr="0094625F">
        <w:t xml:space="preserve"> its</w:t>
      </w:r>
      <w:r w:rsidR="007561DF" w:rsidRPr="0094625F">
        <w:t xml:space="preserve"> entirety</w:t>
      </w:r>
      <w:r w:rsidR="002A168C" w:rsidRPr="0094625F">
        <w:t xml:space="preserve">. </w:t>
      </w:r>
      <w:r w:rsidR="00EE6BC4" w:rsidRPr="0094625F">
        <w:t xml:space="preserve">After dropping </w:t>
      </w:r>
      <w:r w:rsidR="005B1110" w:rsidRPr="0094625F">
        <w:t xml:space="preserve">is applied, </w:t>
      </w:r>
      <w:r w:rsidR="00E222C4" w:rsidRPr="0094625F">
        <w:t xml:space="preserve">the number of </w:t>
      </w:r>
      <w:r w:rsidR="00FF10C1">
        <w:t xml:space="preserve">remaining </w:t>
      </w:r>
      <w:r w:rsidR="00E222C4" w:rsidRPr="0094625F">
        <w:t xml:space="preserve">slots </w:t>
      </w:r>
      <w:r w:rsidR="00EE6BC4" w:rsidRPr="0094625F">
        <w:t xml:space="preserve">for PDCCH monitoring </w:t>
      </w:r>
      <w:r w:rsidR="005B1110" w:rsidRPr="0094625F">
        <w:t>within a slo</w:t>
      </w:r>
      <w:r w:rsidR="00AF6E9A" w:rsidRPr="0094625F">
        <w:t>t</w:t>
      </w:r>
      <w:r w:rsidR="005B1110" w:rsidRPr="0094625F">
        <w:t xml:space="preserve"> group is guaranteed to be less than or equal to </w:t>
      </w:r>
      <w:proofErr w:type="spellStart"/>
      <w:r w:rsidR="005B1110" w:rsidRPr="0094625F">
        <w:t>Y</w:t>
      </w:r>
      <w:r w:rsidR="005B1110" w:rsidRPr="00A64730">
        <w:rPr>
          <w:vertAlign w:val="subscript"/>
        </w:rPr>
        <w:t>Total</w:t>
      </w:r>
      <w:proofErr w:type="spellEnd"/>
      <w:r w:rsidR="005B1110" w:rsidRPr="0094625F">
        <w:t>.</w:t>
      </w:r>
      <w:r w:rsidR="00120458" w:rsidRPr="0094625F">
        <w:t xml:space="preserve"> </w:t>
      </w:r>
      <w:r w:rsidR="006D7F31" w:rsidRPr="0094625F">
        <w:t xml:space="preserve">Based on </w:t>
      </w:r>
      <w:r w:rsidR="00790CF3" w:rsidRPr="0094625F">
        <w:t>the principle of CSS prioritization in Rel-15, the conditions of dropping can be as follows:</w:t>
      </w:r>
    </w:p>
    <w:p w14:paraId="39613E1C" w14:textId="28502B59" w:rsidR="00790CF3" w:rsidRPr="0094625F" w:rsidRDefault="00790CF3" w:rsidP="00790CF3">
      <w:pPr>
        <w:pStyle w:val="ListParagraph"/>
        <w:numPr>
          <w:ilvl w:val="0"/>
          <w:numId w:val="38"/>
        </w:numPr>
      </w:pPr>
      <w:r w:rsidRPr="0094625F">
        <w:t xml:space="preserve">If Group (2) </w:t>
      </w:r>
      <w:r w:rsidR="001B2F02" w:rsidRPr="0094625F">
        <w:t>includes Type1 CSS w/o dedicated RRC configuration, Group (2</w:t>
      </w:r>
      <w:r w:rsidR="00D66460" w:rsidRPr="0094625F">
        <w:t>) is prioritized and Group (1) is dropped</w:t>
      </w:r>
      <w:r w:rsidR="004032CD">
        <w:t>.</w:t>
      </w:r>
    </w:p>
    <w:p w14:paraId="6023B357" w14:textId="417A699D" w:rsidR="00D66460" w:rsidRPr="0094625F" w:rsidRDefault="00D66460" w:rsidP="00A64730">
      <w:pPr>
        <w:pStyle w:val="ListParagraph"/>
        <w:numPr>
          <w:ilvl w:val="0"/>
          <w:numId w:val="38"/>
        </w:numPr>
      </w:pPr>
      <w:r w:rsidRPr="0094625F">
        <w:t>If Group (1) includes Type1 CSS with dedicated RRC configuration</w:t>
      </w:r>
      <w:r w:rsidR="00F936C9" w:rsidRPr="0094625F">
        <w:t xml:space="preserve"> and the UE</w:t>
      </w:r>
      <w:r w:rsidR="00AA57BA" w:rsidRPr="0094625F">
        <w:t xml:space="preserve"> is</w:t>
      </w:r>
      <w:r w:rsidR="00F936C9" w:rsidRPr="0094625F">
        <w:t xml:space="preserve"> </w:t>
      </w:r>
      <w:r w:rsidR="002C22F0" w:rsidRPr="0094625F">
        <w:t>expect</w:t>
      </w:r>
      <w:r w:rsidR="00AA57BA" w:rsidRPr="0094625F">
        <w:t xml:space="preserve">ing </w:t>
      </w:r>
      <w:r w:rsidR="00F936C9" w:rsidRPr="0094625F">
        <w:t xml:space="preserve">to </w:t>
      </w:r>
      <w:r w:rsidR="002C22F0" w:rsidRPr="0094625F">
        <w:t xml:space="preserve">receive </w:t>
      </w:r>
      <w:r w:rsidR="007C34F8" w:rsidRPr="0094625F">
        <w:t xml:space="preserve">a DCI format </w:t>
      </w:r>
      <w:r w:rsidR="00B854F9" w:rsidRPr="0094625F">
        <w:t>in</w:t>
      </w:r>
      <w:r w:rsidR="00F936C9" w:rsidRPr="0094625F">
        <w:t xml:space="preserve"> </w:t>
      </w:r>
      <w:r w:rsidR="00B854F9" w:rsidRPr="0094625F">
        <w:t xml:space="preserve">the </w:t>
      </w:r>
      <w:r w:rsidR="00F936C9" w:rsidRPr="0094625F">
        <w:t xml:space="preserve">Type1 CSS </w:t>
      </w:r>
      <w:r w:rsidR="00382C98" w:rsidRPr="0094625F">
        <w:t xml:space="preserve">(i.e., </w:t>
      </w:r>
      <w:r w:rsidR="002C22F0" w:rsidRPr="0094625F">
        <w:t>within a RAR window)</w:t>
      </w:r>
      <w:r w:rsidR="00F936C9" w:rsidRPr="0094625F">
        <w:t>, Group (1) is prioritized</w:t>
      </w:r>
      <w:r w:rsidR="008F3D47" w:rsidRPr="0094625F">
        <w:t xml:space="preserve"> and Group (2) is dropped. Otherwise, Group (2) is prioritized.</w:t>
      </w:r>
    </w:p>
    <w:p w14:paraId="1A2AC796" w14:textId="206F2E63" w:rsidR="00CB0034" w:rsidRPr="0094625F" w:rsidRDefault="00747871" w:rsidP="00A64730">
      <w:pPr>
        <w:spacing w:before="120"/>
        <w:ind w:left="288"/>
      </w:pPr>
      <w:r w:rsidRPr="0094625F">
        <w:t xml:space="preserve">In </w:t>
      </w:r>
      <w:r w:rsidR="009E1368" w:rsidRPr="0094625F">
        <w:fldChar w:fldCharType="begin"/>
      </w:r>
      <w:r w:rsidR="009E1368" w:rsidRPr="0094625F">
        <w:instrText xml:space="preserve"> REF _Ref86706230 \h </w:instrText>
      </w:r>
      <w:r w:rsidR="009E1368" w:rsidRPr="0094625F">
        <w:fldChar w:fldCharType="separate"/>
      </w:r>
      <w:r w:rsidR="009C1DB0" w:rsidRPr="0094625F">
        <w:t xml:space="preserve">Figure </w:t>
      </w:r>
      <w:r w:rsidR="009C1DB0">
        <w:rPr>
          <w:noProof/>
        </w:rPr>
        <w:t>1</w:t>
      </w:r>
      <w:r w:rsidR="009E1368" w:rsidRPr="0094625F">
        <w:fldChar w:fldCharType="end"/>
      </w:r>
      <w:r w:rsidR="009E1368" w:rsidRPr="0094625F">
        <w:t xml:space="preserve">, an example of the aforementioned rule is </w:t>
      </w:r>
      <w:r w:rsidR="00BD5F77" w:rsidRPr="0094625F">
        <w:t>illustrated for (Y</w:t>
      </w:r>
      <w:r w:rsidR="00BD5F77" w:rsidRPr="00A64730">
        <w:rPr>
          <w:vertAlign w:val="subscript"/>
        </w:rPr>
        <w:t>Group1</w:t>
      </w:r>
      <w:r w:rsidR="00BD5F77" w:rsidRPr="0094625F">
        <w:t>, Y</w:t>
      </w:r>
      <w:r w:rsidR="00BD5F77" w:rsidRPr="00A64730">
        <w:rPr>
          <w:vertAlign w:val="subscript"/>
        </w:rPr>
        <w:t>Group2</w:t>
      </w:r>
      <w:r w:rsidR="00BD5F77" w:rsidRPr="0094625F">
        <w:t xml:space="preserve">, </w:t>
      </w:r>
      <w:proofErr w:type="spellStart"/>
      <w:r w:rsidR="00BD5F77" w:rsidRPr="0094625F">
        <w:t>Y</w:t>
      </w:r>
      <w:r w:rsidR="00BD5F77" w:rsidRPr="00A64730">
        <w:rPr>
          <w:vertAlign w:val="subscript"/>
        </w:rPr>
        <w:t>Total</w:t>
      </w:r>
      <w:proofErr w:type="spellEnd"/>
      <w:r w:rsidR="00BD5F77" w:rsidRPr="0094625F">
        <w:t>) = (1 slot, 1 slot, 1 slot).</w:t>
      </w:r>
      <w:r w:rsidR="002F1CDF" w:rsidRPr="0094625F">
        <w:t xml:space="preserve"> In </w:t>
      </w:r>
      <w:r w:rsidR="00C339AF" w:rsidRPr="0094625F">
        <w:fldChar w:fldCharType="begin"/>
      </w:r>
      <w:r w:rsidR="00C339AF" w:rsidRPr="0094625F">
        <w:instrText xml:space="preserve"> REF _Ref86706230 \h </w:instrText>
      </w:r>
      <w:r w:rsidR="00C339AF" w:rsidRPr="0094625F">
        <w:fldChar w:fldCharType="separate"/>
      </w:r>
      <w:r w:rsidR="009C1DB0" w:rsidRPr="0094625F">
        <w:t xml:space="preserve">Figure </w:t>
      </w:r>
      <w:r w:rsidR="009C1DB0">
        <w:rPr>
          <w:noProof/>
        </w:rPr>
        <w:t>1</w:t>
      </w:r>
      <w:r w:rsidR="00C339AF" w:rsidRPr="0094625F">
        <w:fldChar w:fldCharType="end"/>
      </w:r>
      <w:r w:rsidR="00C339AF" w:rsidRPr="0094625F">
        <w:t xml:space="preserve"> (a)</w:t>
      </w:r>
      <w:r w:rsidR="00243E34" w:rsidRPr="0094625F">
        <w:t xml:space="preserve"> and (b)</w:t>
      </w:r>
      <w:r w:rsidR="00C339AF" w:rsidRPr="0094625F">
        <w:t xml:space="preserve">, </w:t>
      </w:r>
      <w:r w:rsidR="00243E34" w:rsidRPr="0094625F">
        <w:t xml:space="preserve">since the </w:t>
      </w:r>
      <w:r w:rsidR="00F91CD4" w:rsidRPr="0094625F">
        <w:t>number of slot</w:t>
      </w:r>
      <w:r w:rsidR="00221F00">
        <w:t>(</w:t>
      </w:r>
      <w:r w:rsidR="00F91CD4" w:rsidRPr="0094625F">
        <w:t>s</w:t>
      </w:r>
      <w:r w:rsidR="00221F00">
        <w:t>)</w:t>
      </w:r>
      <w:r w:rsidR="00F91CD4" w:rsidRPr="0094625F">
        <w:t xml:space="preserve"> for PDCCH monitoring </w:t>
      </w:r>
      <w:r w:rsidR="00A8110F" w:rsidRPr="0094625F">
        <w:t xml:space="preserve">does not exceed </w:t>
      </w:r>
      <w:proofErr w:type="spellStart"/>
      <w:r w:rsidR="00A8110F" w:rsidRPr="0094625F">
        <w:t>Y</w:t>
      </w:r>
      <w:r w:rsidR="00A8110F" w:rsidRPr="00A64730">
        <w:rPr>
          <w:vertAlign w:val="subscript"/>
        </w:rPr>
        <w:t>Total</w:t>
      </w:r>
      <w:proofErr w:type="spellEnd"/>
      <w:r w:rsidR="00D850A3" w:rsidRPr="0094625F">
        <w:t xml:space="preserve"> = 1 slot, no dropping is </w:t>
      </w:r>
      <w:r w:rsidR="00A42B47">
        <w:t>necessary</w:t>
      </w:r>
      <w:r w:rsidR="00D850A3" w:rsidRPr="0094625F">
        <w:t xml:space="preserve">. However, in </w:t>
      </w:r>
      <w:r w:rsidR="00EA031D" w:rsidRPr="0094625F">
        <w:fldChar w:fldCharType="begin"/>
      </w:r>
      <w:r w:rsidR="00EA031D" w:rsidRPr="0094625F">
        <w:instrText xml:space="preserve"> REF _Ref86706230 \h </w:instrText>
      </w:r>
      <w:r w:rsidR="00EA031D" w:rsidRPr="0094625F">
        <w:fldChar w:fldCharType="separate"/>
      </w:r>
      <w:r w:rsidR="009C1DB0" w:rsidRPr="0094625F">
        <w:t xml:space="preserve">Figure </w:t>
      </w:r>
      <w:r w:rsidR="009C1DB0">
        <w:rPr>
          <w:noProof/>
        </w:rPr>
        <w:t>1</w:t>
      </w:r>
      <w:r w:rsidR="00EA031D" w:rsidRPr="0094625F">
        <w:fldChar w:fldCharType="end"/>
      </w:r>
      <w:r w:rsidR="00EA031D" w:rsidRPr="0094625F">
        <w:t xml:space="preserve"> (b), Group (1) and Group (2) </w:t>
      </w:r>
      <w:r w:rsidR="00F81649" w:rsidRPr="0094625F">
        <w:t xml:space="preserve">are </w:t>
      </w:r>
      <w:r w:rsidR="005B0CDC" w:rsidRPr="0094625F">
        <w:t xml:space="preserve">overlapped, and </w:t>
      </w:r>
      <w:r w:rsidR="00320F3C" w:rsidRPr="0094625F">
        <w:t xml:space="preserve">the CSS prioritization as per Rel-15 </w:t>
      </w:r>
      <w:r w:rsidR="00382104" w:rsidRPr="0094625F">
        <w:t xml:space="preserve">should be </w:t>
      </w:r>
      <w:r w:rsidR="00320F3C" w:rsidRPr="0094625F">
        <w:t xml:space="preserve">applied within the overlapped slot. That is, </w:t>
      </w:r>
      <w:r w:rsidR="00382104" w:rsidRPr="0094625F">
        <w:t>when a CSS MO overlaps with a USS MO with a different QCL-</w:t>
      </w:r>
      <w:proofErr w:type="spellStart"/>
      <w:r w:rsidR="00382104" w:rsidRPr="0094625F">
        <w:t>TypeD</w:t>
      </w:r>
      <w:proofErr w:type="spellEnd"/>
      <w:r w:rsidR="00382104" w:rsidRPr="0094625F">
        <w:t xml:space="preserve"> property, monitoring of the CSS MO is prioritized.</w:t>
      </w:r>
      <w:r w:rsidR="0033044A" w:rsidRPr="0094625F">
        <w:t xml:space="preserve"> </w:t>
      </w:r>
      <w:r w:rsidR="0076775C" w:rsidRPr="0094625F">
        <w:t xml:space="preserve">In </w:t>
      </w:r>
      <w:r w:rsidR="0076775C" w:rsidRPr="0094625F">
        <w:fldChar w:fldCharType="begin"/>
      </w:r>
      <w:r w:rsidR="0076775C" w:rsidRPr="0094625F">
        <w:instrText xml:space="preserve"> REF _Ref86706230 \h </w:instrText>
      </w:r>
      <w:r w:rsidR="0076775C" w:rsidRPr="0094625F">
        <w:fldChar w:fldCharType="separate"/>
      </w:r>
      <w:r w:rsidR="009C1DB0" w:rsidRPr="0094625F">
        <w:t xml:space="preserve">Figure </w:t>
      </w:r>
      <w:r w:rsidR="009C1DB0">
        <w:rPr>
          <w:noProof/>
        </w:rPr>
        <w:t>1</w:t>
      </w:r>
      <w:r w:rsidR="0076775C" w:rsidRPr="0094625F">
        <w:fldChar w:fldCharType="end"/>
      </w:r>
      <w:r w:rsidR="0076775C" w:rsidRPr="0094625F">
        <w:t xml:space="preserve"> (c), Group (1) and Group (2) do not </w:t>
      </w:r>
      <w:r w:rsidR="0061562C" w:rsidRPr="0094625F">
        <w:t xml:space="preserve">overlap, and the total number of slots for PDCCH monitoring exceeds </w:t>
      </w:r>
      <w:proofErr w:type="spellStart"/>
      <w:r w:rsidR="0061562C" w:rsidRPr="0094625F">
        <w:t>Y</w:t>
      </w:r>
      <w:r w:rsidR="0061562C" w:rsidRPr="0094625F">
        <w:rPr>
          <w:vertAlign w:val="subscript"/>
        </w:rPr>
        <w:t>Total</w:t>
      </w:r>
      <w:proofErr w:type="spellEnd"/>
      <w:r w:rsidR="0061562C" w:rsidRPr="0094625F">
        <w:t xml:space="preserve"> = 1 slot. Hence,</w:t>
      </w:r>
      <w:r w:rsidR="0080779F" w:rsidRPr="0094625F">
        <w:t xml:space="preserve"> Group (2) </w:t>
      </w:r>
      <w:r w:rsidR="00930A46" w:rsidRPr="0094625F">
        <w:t xml:space="preserve">is </w:t>
      </w:r>
      <w:r w:rsidR="00B07D35" w:rsidRPr="0094625F">
        <w:t>prioritized,</w:t>
      </w:r>
      <w:r w:rsidR="00930A46" w:rsidRPr="0094625F">
        <w:t xml:space="preserve"> and Group (1) is dropped.</w:t>
      </w:r>
    </w:p>
    <w:p w14:paraId="236270B1" w14:textId="1F4BAE0B" w:rsidR="00B97CEA" w:rsidRDefault="00B97CEA" w:rsidP="009E6F8E">
      <w:pPr>
        <w:spacing w:before="120"/>
        <w:ind w:left="288"/>
      </w:pPr>
      <w:r w:rsidRPr="0094625F">
        <w:t xml:space="preserve">During the connected mode operation, monitoring of </w:t>
      </w:r>
      <w:r w:rsidR="005F2BCD" w:rsidRPr="0094625F">
        <w:t>Group (2) SS sets</w:t>
      </w:r>
      <w:r w:rsidRPr="0094625F">
        <w:t xml:space="preserve"> is relatively infrequent </w:t>
      </w:r>
      <w:r w:rsidR="005A6D99">
        <w:t xml:space="preserve">(e.g., once every 20 </w:t>
      </w:r>
      <w:proofErr w:type="spellStart"/>
      <w:r w:rsidR="005A6D99">
        <w:t>ms</w:t>
      </w:r>
      <w:proofErr w:type="spellEnd"/>
      <w:r w:rsidR="005A6D99">
        <w:t xml:space="preserve">) </w:t>
      </w:r>
      <w:r w:rsidRPr="0094625F">
        <w:t xml:space="preserve">and thus the actual </w:t>
      </w:r>
      <w:r w:rsidR="00DB5198" w:rsidRPr="0094625F">
        <w:t>dropping</w:t>
      </w:r>
      <w:r w:rsidRPr="0094625F">
        <w:t xml:space="preserve"> event of PDCCH transmission in </w:t>
      </w:r>
      <w:r w:rsidR="005F2BCD" w:rsidRPr="0094625F">
        <w:t xml:space="preserve">Group (1) SS sets </w:t>
      </w:r>
      <w:r w:rsidRPr="0094625F">
        <w:t xml:space="preserve">would be rare. Also, even though the </w:t>
      </w:r>
      <w:r w:rsidR="000A6640" w:rsidRPr="0094625F">
        <w:t>Group (1) SS sets are</w:t>
      </w:r>
      <w:r w:rsidRPr="0094625F">
        <w:t xml:space="preserve"> </w:t>
      </w:r>
      <w:r w:rsidR="000A6640" w:rsidRPr="0094625F">
        <w:t>dropped</w:t>
      </w:r>
      <w:r w:rsidRPr="0094625F">
        <w:t xml:space="preserve"> by the aforementioned prioritization</w:t>
      </w:r>
      <w:r w:rsidR="006E54EF" w:rsidRPr="0094625F">
        <w:t xml:space="preserve"> rule</w:t>
      </w:r>
      <w:r w:rsidRPr="0094625F">
        <w:t>, the UE can still receive a scheduling grant with C-RNTI within the CSS MO</w:t>
      </w:r>
      <w:r w:rsidR="0041400D">
        <w:t>s in Group (2)</w:t>
      </w:r>
      <w:r w:rsidRPr="0094625F">
        <w:t xml:space="preserve"> via DCI format 0_0/1_0. Therefore, the impact of the </w:t>
      </w:r>
      <w:r w:rsidR="0041400D">
        <w:t>proposed prioritization</w:t>
      </w:r>
      <w:r w:rsidRPr="0094625F">
        <w:t xml:space="preserve"> rule can be kept marginal.</w:t>
      </w:r>
    </w:p>
    <w:p w14:paraId="0C1B1CC3" w14:textId="1E2B3F21" w:rsidR="0041400D" w:rsidRPr="0094625F" w:rsidRDefault="0041400D" w:rsidP="005A0016">
      <w:pPr>
        <w:pStyle w:val="Caption"/>
        <w:spacing w:after="0"/>
      </w:pPr>
      <w:bookmarkStart w:id="26" w:name="P_6"/>
      <w:r w:rsidRPr="0094625F">
        <w:t xml:space="preserve">Proposal </w:t>
      </w:r>
      <w:r w:rsidR="009C1DB0">
        <w:fldChar w:fldCharType="begin"/>
      </w:r>
      <w:r w:rsidR="009C1DB0">
        <w:instrText xml:space="preserve"> SEQ Proposal \* ARABIC </w:instrText>
      </w:r>
      <w:r w:rsidR="009C1DB0">
        <w:fldChar w:fldCharType="separate"/>
      </w:r>
      <w:r w:rsidR="009C1DB0">
        <w:rPr>
          <w:noProof/>
        </w:rPr>
        <w:t>6</w:t>
      </w:r>
      <w:r w:rsidR="009C1DB0">
        <w:rPr>
          <w:noProof/>
        </w:rPr>
        <w:fldChar w:fldCharType="end"/>
      </w:r>
      <w:r w:rsidRPr="0094625F">
        <w:t xml:space="preserve">: The maximum total number of slots for PDCCH monitoring in a slot group, </w:t>
      </w:r>
      <w:proofErr w:type="spellStart"/>
      <w:r w:rsidRPr="0094625F">
        <w:t>Y</w:t>
      </w:r>
      <w:r w:rsidRPr="004A62D1">
        <w:rPr>
          <w:vertAlign w:val="subscript"/>
        </w:rPr>
        <w:t>Total</w:t>
      </w:r>
      <w:proofErr w:type="spellEnd"/>
      <w:r w:rsidRPr="0094625F">
        <w:t>, is restricted per UE capability.</w:t>
      </w:r>
    </w:p>
    <w:p w14:paraId="3DB6EB7C" w14:textId="1DC44520" w:rsidR="00132A0C" w:rsidRPr="00132A0C" w:rsidRDefault="00132A0C" w:rsidP="0041400D">
      <w:pPr>
        <w:pStyle w:val="ListParagraph"/>
        <w:numPr>
          <w:ilvl w:val="0"/>
          <w:numId w:val="37"/>
        </w:numPr>
        <w:rPr>
          <w:b/>
          <w:bCs/>
        </w:rPr>
      </w:pPr>
      <w:r w:rsidRPr="00A64730">
        <w:rPr>
          <w:b/>
          <w:bCs/>
        </w:rPr>
        <w:t>(Y</w:t>
      </w:r>
      <w:r w:rsidRPr="00A64730">
        <w:rPr>
          <w:b/>
          <w:bCs/>
          <w:vertAlign w:val="subscript"/>
        </w:rPr>
        <w:t>Group1</w:t>
      </w:r>
      <w:r w:rsidRPr="00A64730">
        <w:rPr>
          <w:b/>
          <w:bCs/>
        </w:rPr>
        <w:t>+Y</w:t>
      </w:r>
      <w:r w:rsidRPr="00A64730">
        <w:rPr>
          <w:b/>
          <w:bCs/>
          <w:vertAlign w:val="subscript"/>
        </w:rPr>
        <w:t>Group2</w:t>
      </w:r>
      <w:r w:rsidRPr="00A64730">
        <w:rPr>
          <w:b/>
          <w:bCs/>
        </w:rPr>
        <w:t xml:space="preserve">) ≥ </w:t>
      </w:r>
      <w:proofErr w:type="spellStart"/>
      <w:r w:rsidRPr="00A64730">
        <w:rPr>
          <w:b/>
          <w:bCs/>
        </w:rPr>
        <w:t>Y</w:t>
      </w:r>
      <w:r w:rsidRPr="00A64730">
        <w:rPr>
          <w:b/>
          <w:bCs/>
          <w:vertAlign w:val="subscript"/>
        </w:rPr>
        <w:t>Total</w:t>
      </w:r>
      <w:proofErr w:type="spellEnd"/>
      <w:r w:rsidRPr="00A64730">
        <w:rPr>
          <w:b/>
          <w:bCs/>
        </w:rPr>
        <w:t xml:space="preserve"> ≥ Y</w:t>
      </w:r>
      <w:r w:rsidRPr="00A64730">
        <w:rPr>
          <w:b/>
          <w:bCs/>
          <w:vertAlign w:val="subscript"/>
        </w:rPr>
        <w:t>Group1</w:t>
      </w:r>
      <w:r w:rsidRPr="00A64730">
        <w:rPr>
          <w:b/>
          <w:bCs/>
        </w:rPr>
        <w:t xml:space="preserve"> ≥ Y</w:t>
      </w:r>
      <w:r w:rsidRPr="00A64730">
        <w:rPr>
          <w:b/>
          <w:bCs/>
          <w:vertAlign w:val="subscript"/>
        </w:rPr>
        <w:t>Group2</w:t>
      </w:r>
    </w:p>
    <w:p w14:paraId="1B6A8BF0" w14:textId="72107D8A" w:rsidR="0041400D" w:rsidRDefault="0041400D" w:rsidP="0041400D">
      <w:pPr>
        <w:pStyle w:val="ListParagraph"/>
        <w:numPr>
          <w:ilvl w:val="0"/>
          <w:numId w:val="37"/>
        </w:numPr>
        <w:rPr>
          <w:b/>
          <w:bCs/>
        </w:rPr>
      </w:pPr>
      <w:r w:rsidRPr="004A62D1">
        <w:rPr>
          <w:b/>
          <w:bCs/>
        </w:rPr>
        <w:t xml:space="preserve">If the total number of slots </w:t>
      </w:r>
      <w:r w:rsidR="00BE6B74">
        <w:rPr>
          <w:b/>
          <w:bCs/>
        </w:rPr>
        <w:t>configured with</w:t>
      </w:r>
      <w:r w:rsidRPr="004A62D1">
        <w:rPr>
          <w:b/>
          <w:bCs/>
        </w:rPr>
        <w:t xml:space="preserve"> at least one of Group (1) and Group (2) SS sets exceeds </w:t>
      </w:r>
      <w:proofErr w:type="spellStart"/>
      <w:r w:rsidRPr="004A62D1">
        <w:rPr>
          <w:b/>
          <w:bCs/>
        </w:rPr>
        <w:t>Y</w:t>
      </w:r>
      <w:r w:rsidRPr="004A62D1">
        <w:rPr>
          <w:b/>
          <w:bCs/>
          <w:vertAlign w:val="subscript"/>
        </w:rPr>
        <w:t>Total</w:t>
      </w:r>
      <w:proofErr w:type="spellEnd"/>
      <w:r w:rsidRPr="004A62D1">
        <w:rPr>
          <w:b/>
          <w:bCs/>
        </w:rPr>
        <w:t>, a rule for dropping some of the slots can be applied.</w:t>
      </w:r>
    </w:p>
    <w:p w14:paraId="4E123C3B" w14:textId="29E8A7EB" w:rsidR="00132A0C" w:rsidRPr="004A62D1" w:rsidRDefault="00132A0C" w:rsidP="0041400D">
      <w:pPr>
        <w:pStyle w:val="ListParagraph"/>
        <w:numPr>
          <w:ilvl w:val="0"/>
          <w:numId w:val="37"/>
        </w:numPr>
        <w:rPr>
          <w:b/>
          <w:bCs/>
        </w:rPr>
      </w:pPr>
      <w:r w:rsidRPr="004A62D1">
        <w:rPr>
          <w:b/>
          <w:bCs/>
        </w:rPr>
        <w:t>Ex) (Y</w:t>
      </w:r>
      <w:r w:rsidRPr="004A62D1">
        <w:rPr>
          <w:b/>
          <w:bCs/>
          <w:vertAlign w:val="subscript"/>
        </w:rPr>
        <w:t>Group1</w:t>
      </w:r>
      <w:r w:rsidRPr="004A62D1">
        <w:rPr>
          <w:b/>
          <w:bCs/>
        </w:rPr>
        <w:t>, Y</w:t>
      </w:r>
      <w:r w:rsidRPr="004A62D1">
        <w:rPr>
          <w:b/>
          <w:bCs/>
          <w:vertAlign w:val="subscript"/>
        </w:rPr>
        <w:t>Group2</w:t>
      </w:r>
      <w:r w:rsidRPr="004A62D1">
        <w:rPr>
          <w:b/>
          <w:bCs/>
        </w:rPr>
        <w:t xml:space="preserve">, </w:t>
      </w:r>
      <w:proofErr w:type="spellStart"/>
      <w:r w:rsidRPr="004A62D1">
        <w:rPr>
          <w:b/>
          <w:bCs/>
        </w:rPr>
        <w:t>Y</w:t>
      </w:r>
      <w:r w:rsidRPr="004A62D1">
        <w:rPr>
          <w:b/>
          <w:bCs/>
          <w:vertAlign w:val="subscript"/>
        </w:rPr>
        <w:t>Total</w:t>
      </w:r>
      <w:proofErr w:type="spellEnd"/>
      <w:r w:rsidRPr="004A62D1">
        <w:rPr>
          <w:b/>
          <w:bCs/>
        </w:rPr>
        <w:t>) = (1 slot, 1 slot, 1 slot)</w:t>
      </w:r>
      <w:r w:rsidR="00186617">
        <w:rPr>
          <w:b/>
          <w:bCs/>
        </w:rPr>
        <w:t xml:space="preserve"> as the mandatory capability</w:t>
      </w:r>
      <w:r w:rsidRPr="004A62D1">
        <w:rPr>
          <w:b/>
          <w:bCs/>
        </w:rPr>
        <w:t>.</w:t>
      </w:r>
    </w:p>
    <w:bookmarkEnd w:id="26"/>
    <w:p w14:paraId="0D615FC9" w14:textId="77777777" w:rsidR="0041400D" w:rsidRDefault="0041400D" w:rsidP="009E6F8E">
      <w:pPr>
        <w:spacing w:before="120"/>
        <w:ind w:left="288"/>
      </w:pPr>
    </w:p>
    <w:p w14:paraId="45ADE9AF" w14:textId="77777777" w:rsidR="0041400D" w:rsidRPr="0094625F" w:rsidRDefault="0041400D" w:rsidP="00A64730">
      <w:pPr>
        <w:spacing w:before="120"/>
        <w:ind w:left="288"/>
      </w:pPr>
    </w:p>
    <w:p w14:paraId="2952CE08" w14:textId="189C3B3B" w:rsidR="00442ACE" w:rsidRPr="0094625F" w:rsidRDefault="00A147AF" w:rsidP="00A64730">
      <w:pPr>
        <w:jc w:val="center"/>
      </w:pPr>
      <w:r w:rsidRPr="0094625F">
        <w:object w:dxaOrig="10636" w:dyaOrig="2357" w14:anchorId="4AA89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59.1pt" o:ole="">
            <v:imagedata r:id="rId12" o:title=""/>
          </v:shape>
          <o:OLEObject Type="Embed" ProgID="Visio.Drawing.15" ShapeID="_x0000_i1025" DrawAspect="Content" ObjectID="_1697630614" r:id="rId13"/>
        </w:object>
      </w:r>
    </w:p>
    <w:p w14:paraId="3C991722" w14:textId="75B5543A" w:rsidR="00A147AF" w:rsidRPr="0094625F" w:rsidRDefault="00A147AF" w:rsidP="00A64730">
      <w:pPr>
        <w:jc w:val="center"/>
      </w:pPr>
      <w:r w:rsidRPr="0094625F">
        <w:t>(a)</w:t>
      </w:r>
    </w:p>
    <w:p w14:paraId="10589412" w14:textId="481310B3" w:rsidR="002B0121" w:rsidRPr="0094625F" w:rsidRDefault="00AA6A23" w:rsidP="00A64730">
      <w:pPr>
        <w:jc w:val="center"/>
      </w:pPr>
      <w:r w:rsidRPr="0094625F">
        <w:object w:dxaOrig="10636" w:dyaOrig="2357" w14:anchorId="1149B135">
          <v:shape id="_x0000_i1026" type="#_x0000_t75" style="width:266.25pt;height:59.1pt" o:ole="">
            <v:imagedata r:id="rId14" o:title=""/>
          </v:shape>
          <o:OLEObject Type="Embed" ProgID="Visio.Drawing.15" ShapeID="_x0000_i1026" DrawAspect="Content" ObjectID="_1697630615" r:id="rId15"/>
        </w:object>
      </w:r>
    </w:p>
    <w:p w14:paraId="12F82D71" w14:textId="472E0AE9" w:rsidR="0017045F" w:rsidRPr="0094625F" w:rsidRDefault="0017045F" w:rsidP="00A64730">
      <w:pPr>
        <w:jc w:val="center"/>
      </w:pPr>
      <w:r w:rsidRPr="0094625F">
        <w:t>(b)</w:t>
      </w:r>
    </w:p>
    <w:p w14:paraId="66B9BAA4" w14:textId="5B4FB333" w:rsidR="001059B3" w:rsidRPr="0094625F" w:rsidRDefault="0017045F" w:rsidP="00A64730">
      <w:pPr>
        <w:jc w:val="center"/>
      </w:pPr>
      <w:r w:rsidRPr="0094625F">
        <w:object w:dxaOrig="10636" w:dyaOrig="2357" w14:anchorId="66C1097E">
          <v:shape id="_x0000_i1027" type="#_x0000_t75" style="width:266.25pt;height:59.1pt" o:ole="">
            <v:imagedata r:id="rId16" o:title=""/>
          </v:shape>
          <o:OLEObject Type="Embed" ProgID="Visio.Drawing.15" ShapeID="_x0000_i1027" DrawAspect="Content" ObjectID="_1697630616" r:id="rId17"/>
        </w:object>
      </w:r>
    </w:p>
    <w:p w14:paraId="169D48C8" w14:textId="57289159" w:rsidR="001059B3" w:rsidRPr="0094625F" w:rsidRDefault="0017045F" w:rsidP="00A64730">
      <w:pPr>
        <w:jc w:val="center"/>
      </w:pPr>
      <w:r w:rsidRPr="0094625F">
        <w:t>(c)</w:t>
      </w:r>
    </w:p>
    <w:p w14:paraId="74F4E179" w14:textId="7C854B74" w:rsidR="00800848" w:rsidRPr="0094625F" w:rsidRDefault="00315F47" w:rsidP="00A64730">
      <w:pPr>
        <w:pStyle w:val="Caption"/>
        <w:jc w:val="center"/>
      </w:pPr>
      <w:bookmarkStart w:id="27" w:name="_Ref86706230"/>
      <w:r w:rsidRPr="0094625F">
        <w:t xml:space="preserve">Figure </w:t>
      </w:r>
      <w:r w:rsidR="009C1DB0">
        <w:fldChar w:fldCharType="begin"/>
      </w:r>
      <w:r w:rsidR="009C1DB0">
        <w:instrText xml:space="preserve"> SEQ Figure \* ARABIC </w:instrText>
      </w:r>
      <w:r w:rsidR="009C1DB0">
        <w:fldChar w:fldCharType="separate"/>
      </w:r>
      <w:r w:rsidR="009C1DB0">
        <w:rPr>
          <w:noProof/>
        </w:rPr>
        <w:t>1</w:t>
      </w:r>
      <w:r w:rsidR="009C1DB0">
        <w:rPr>
          <w:noProof/>
        </w:rPr>
        <w:fldChar w:fldCharType="end"/>
      </w:r>
      <w:bookmarkEnd w:id="27"/>
      <w:r w:rsidRPr="0094625F">
        <w:t>: Prioritization of Group (2) SS sets over Group (1) SS sets.</w:t>
      </w:r>
    </w:p>
    <w:p w14:paraId="62EE02EE" w14:textId="77777777" w:rsidR="00782BE4" w:rsidRPr="0094625F" w:rsidRDefault="00782BE4" w:rsidP="00CE5611"/>
    <w:p w14:paraId="477DDD22" w14:textId="388B489D" w:rsidR="00877EE1" w:rsidRPr="00A64730" w:rsidRDefault="005E6566" w:rsidP="00A64730">
      <w:pPr>
        <w:pStyle w:val="Heading3"/>
      </w:pPr>
      <w:r w:rsidRPr="00A64730">
        <w:rPr>
          <w:lang w:val="en-US"/>
        </w:rPr>
        <w:t>Suggested revision for Option B</w:t>
      </w:r>
    </w:p>
    <w:p w14:paraId="50C8AC31" w14:textId="1F5AC155" w:rsidR="00A47F70" w:rsidRPr="0094625F" w:rsidRDefault="00025D62" w:rsidP="001F1433">
      <w:pPr>
        <w:rPr>
          <w:lang w:eastAsia="ko-KR"/>
        </w:rPr>
      </w:pPr>
      <w:r>
        <w:t xml:space="preserve">Regarding </w:t>
      </w:r>
      <w:r w:rsidR="00A47F70" w:rsidRPr="0094625F">
        <w:t>the discussion</w:t>
      </w:r>
      <w:r w:rsidR="00193E86" w:rsidRPr="0094625F">
        <w:t xml:space="preserve"> on </w:t>
      </w:r>
      <w:r>
        <w:t xml:space="preserve">whether and </w:t>
      </w:r>
      <w:r w:rsidR="00A47F70" w:rsidRPr="0094625F">
        <w:t>how to align monitoring occasions of USS and CSS</w:t>
      </w:r>
      <w:r w:rsidR="00193E86" w:rsidRPr="0094625F">
        <w:t xml:space="preserve">, </w:t>
      </w:r>
      <w:r w:rsidR="00DE22C0" w:rsidRPr="0094625F">
        <w:t xml:space="preserve">our preference is </w:t>
      </w:r>
      <w:r w:rsidR="00205A13">
        <w:t xml:space="preserve">still </w:t>
      </w:r>
      <w:r w:rsidR="00DE22C0" w:rsidRPr="0094625F">
        <w:t>Option A.</w:t>
      </w:r>
      <w:r w:rsidR="0072372A" w:rsidRPr="0094625F">
        <w:t xml:space="preserve"> However, in order </w:t>
      </w:r>
      <w:r w:rsidR="005E6566" w:rsidRPr="0094625F">
        <w:t>make a</w:t>
      </w:r>
      <w:r w:rsidR="0072372A" w:rsidRPr="0094625F">
        <w:t xml:space="preserve"> progress, we are willing to compromise with Option B</w:t>
      </w:r>
      <w:r w:rsidR="00DF680E" w:rsidRPr="0094625F">
        <w:t xml:space="preserve"> </w:t>
      </w:r>
      <w:r w:rsidR="006E5D3C" w:rsidRPr="0094625F">
        <w:t xml:space="preserve">if </w:t>
      </w:r>
      <w:r w:rsidR="00DF680E" w:rsidRPr="0094625F">
        <w:t xml:space="preserve">it is properly modified to </w:t>
      </w:r>
      <w:r w:rsidR="00421583" w:rsidRPr="0094625F">
        <w:t xml:space="preserve">reflect </w:t>
      </w:r>
      <w:r w:rsidR="006E5D3C" w:rsidRPr="0094625F">
        <w:t>the proposals in this contribution</w:t>
      </w:r>
      <w:r w:rsidR="00421583" w:rsidRPr="0094625F">
        <w:t>.</w:t>
      </w:r>
      <w:r w:rsidR="003161A8" w:rsidRPr="0094625F">
        <w:t xml:space="preserve"> Consolidating the discussion in the previous sections, the </w:t>
      </w:r>
      <w:r w:rsidR="00DA5068" w:rsidRPr="0094625F">
        <w:t>following revision of Option B is suggested</w:t>
      </w:r>
      <w:r w:rsidR="000B3038">
        <w:t xml:space="preserve"> as a compromise</w:t>
      </w:r>
      <w:r w:rsidR="00DA5068" w:rsidRPr="0094625F">
        <w:t xml:space="preserve">, where the changes </w:t>
      </w:r>
      <w:r w:rsidR="00B746C6" w:rsidRPr="0094625F">
        <w:t xml:space="preserve">from the </w:t>
      </w:r>
      <w:r w:rsidR="00F87532" w:rsidRPr="0094625F">
        <w:t xml:space="preserve">previous version in RAN1 #106bis-e </w:t>
      </w:r>
      <w:r w:rsidR="005B6445" w:rsidRPr="0094625F">
        <w:t>are marked in red font.</w:t>
      </w:r>
    </w:p>
    <w:tbl>
      <w:tblPr>
        <w:tblStyle w:val="TableGrid"/>
        <w:tblW w:w="0" w:type="auto"/>
        <w:tblLook w:val="04A0" w:firstRow="1" w:lastRow="0" w:firstColumn="1" w:lastColumn="0" w:noHBand="0" w:noVBand="1"/>
      </w:tblPr>
      <w:tblGrid>
        <w:gridCol w:w="9962"/>
      </w:tblGrid>
      <w:tr w:rsidR="009918E1" w:rsidRPr="0094625F" w14:paraId="16790900" w14:textId="77777777" w:rsidTr="004A62D1">
        <w:tc>
          <w:tcPr>
            <w:tcW w:w="9962" w:type="dxa"/>
          </w:tcPr>
          <w:p w14:paraId="21F1D0EE" w14:textId="1FC7A256" w:rsidR="00ED61A9" w:rsidRPr="0094625F" w:rsidRDefault="00ED61A9" w:rsidP="00A64730">
            <w:pPr>
              <w:pStyle w:val="ListParagraph"/>
              <w:numPr>
                <w:ilvl w:val="0"/>
                <w:numId w:val="33"/>
              </w:numPr>
              <w:snapToGrid w:val="0"/>
              <w:spacing w:before="0" w:line="240" w:lineRule="auto"/>
              <w:jc w:val="left"/>
            </w:pPr>
            <w:r w:rsidRPr="0094625F">
              <w:t>Option B-rev</w:t>
            </w:r>
            <w:r w:rsidR="005B6445" w:rsidRPr="0094625F">
              <w:rPr>
                <w:color w:val="FF0000"/>
              </w:rPr>
              <w:t>2</w:t>
            </w:r>
          </w:p>
          <w:p w14:paraId="54E90131" w14:textId="77777777" w:rsidR="00ED61A9" w:rsidRPr="0094625F" w:rsidRDefault="00ED61A9" w:rsidP="00A64730">
            <w:pPr>
              <w:pStyle w:val="ListParagraph"/>
              <w:numPr>
                <w:ilvl w:val="1"/>
                <w:numId w:val="33"/>
              </w:numPr>
              <w:snapToGrid w:val="0"/>
              <w:spacing w:before="0" w:line="240" w:lineRule="auto"/>
              <w:jc w:val="left"/>
            </w:pPr>
            <w:r w:rsidRPr="0094625F">
              <w:t>The reported capability indicates the BD/CCE budget within X slots</w:t>
            </w:r>
          </w:p>
          <w:p w14:paraId="09DFA0A0" w14:textId="77777777" w:rsidR="00ED61A9" w:rsidRPr="00A64730" w:rsidRDefault="00ED61A9" w:rsidP="00A64730">
            <w:pPr>
              <w:pStyle w:val="ListParagraph"/>
              <w:numPr>
                <w:ilvl w:val="1"/>
                <w:numId w:val="33"/>
              </w:numPr>
              <w:snapToGrid w:val="0"/>
              <w:spacing w:before="0" w:line="240" w:lineRule="auto"/>
              <w:jc w:val="left"/>
            </w:pPr>
            <w:r w:rsidRPr="00A64730">
              <w:t>For Group (1) SS</w:t>
            </w:r>
          </w:p>
          <w:p w14:paraId="6321DC36" w14:textId="30E8392A" w:rsidR="00ED61A9" w:rsidRPr="00A64730" w:rsidRDefault="00ED61A9" w:rsidP="00A64730">
            <w:pPr>
              <w:pStyle w:val="ListParagraph"/>
              <w:numPr>
                <w:ilvl w:val="2"/>
                <w:numId w:val="33"/>
              </w:numPr>
              <w:snapToGrid w:val="0"/>
              <w:spacing w:before="0" w:line="240" w:lineRule="auto"/>
              <w:jc w:val="left"/>
            </w:pPr>
            <w:r w:rsidRPr="00A64730">
              <w:t>A SS can be configured to be within Y</w:t>
            </w:r>
            <w:r w:rsidR="0024554A" w:rsidRPr="00A64730">
              <w:rPr>
                <w:color w:val="FF0000"/>
                <w:vertAlign w:val="subscript"/>
              </w:rPr>
              <w:t>Group1</w:t>
            </w:r>
            <w:r w:rsidRPr="00A64730">
              <w:t xml:space="preserve"> consecutive slots within a slot group of X slots</w:t>
            </w:r>
          </w:p>
          <w:p w14:paraId="2509E567" w14:textId="0A1FA6F6" w:rsidR="00ED61A9" w:rsidRPr="00A64730" w:rsidRDefault="00ED61A9" w:rsidP="00A64730">
            <w:pPr>
              <w:pStyle w:val="ListParagraph"/>
              <w:numPr>
                <w:ilvl w:val="2"/>
                <w:numId w:val="33"/>
              </w:numPr>
              <w:snapToGrid w:val="0"/>
              <w:spacing w:before="0" w:line="240" w:lineRule="auto"/>
              <w:jc w:val="left"/>
            </w:pPr>
            <w:r w:rsidRPr="00A64730">
              <w:t>The location of the Y</w:t>
            </w:r>
            <w:r w:rsidR="00393534" w:rsidRPr="00A64730">
              <w:rPr>
                <w:color w:val="FF0000"/>
                <w:vertAlign w:val="subscript"/>
              </w:rPr>
              <w:t>Group1</w:t>
            </w:r>
            <w:r w:rsidRPr="00A64730">
              <w:t xml:space="preserve"> consecutive slots can be anywhere within a slot group of X slots</w:t>
            </w:r>
          </w:p>
          <w:p w14:paraId="07B25579" w14:textId="77777777" w:rsidR="00ED61A9" w:rsidRPr="00A64730" w:rsidRDefault="00ED61A9" w:rsidP="00A64730">
            <w:pPr>
              <w:pStyle w:val="ListParagraph"/>
              <w:numPr>
                <w:ilvl w:val="3"/>
                <w:numId w:val="33"/>
              </w:numPr>
              <w:snapToGrid w:val="0"/>
              <w:spacing w:before="0" w:line="240" w:lineRule="auto"/>
              <w:jc w:val="left"/>
            </w:pPr>
            <w:r w:rsidRPr="00A64730">
              <w:t>FFS: Details of RRC configuration of Group (1) SSs (periodicity, offset, duration), e.g., based on X-slot granularity, and configured time offset within a slot group of X slots</w:t>
            </w:r>
          </w:p>
          <w:p w14:paraId="5F85A725" w14:textId="2ADEAE0C" w:rsidR="00ED61A9" w:rsidRPr="00A64730" w:rsidRDefault="00ED61A9" w:rsidP="00A64730">
            <w:pPr>
              <w:pStyle w:val="ListParagraph"/>
              <w:numPr>
                <w:ilvl w:val="2"/>
                <w:numId w:val="33"/>
              </w:numPr>
              <w:snapToGrid w:val="0"/>
              <w:spacing w:before="0" w:line="240" w:lineRule="auto"/>
              <w:jc w:val="left"/>
            </w:pPr>
            <w:r w:rsidRPr="0094625F">
              <w:t>The location of the Y</w:t>
            </w:r>
            <w:r w:rsidR="00393534" w:rsidRPr="00A64730">
              <w:rPr>
                <w:color w:val="FF0000"/>
                <w:vertAlign w:val="subscript"/>
              </w:rPr>
              <w:t>Group1</w:t>
            </w:r>
            <w:r w:rsidRPr="0094625F">
              <w:t xml:space="preserve"> consecutive slots within a slot </w:t>
            </w:r>
            <w:r w:rsidRPr="00A64730">
              <w:t>group of X slots</w:t>
            </w:r>
            <w:r w:rsidRPr="0094625F">
              <w:t xml:space="preserve"> is maintained across different slot groups</w:t>
            </w:r>
          </w:p>
          <w:p w14:paraId="256A2C61" w14:textId="3F42E968" w:rsidR="00ED61A9" w:rsidRPr="00A64730" w:rsidRDefault="00ED61A9" w:rsidP="00A64730">
            <w:pPr>
              <w:pStyle w:val="ListParagraph"/>
              <w:numPr>
                <w:ilvl w:val="2"/>
                <w:numId w:val="33"/>
              </w:numPr>
              <w:snapToGrid w:val="0"/>
              <w:spacing w:before="0" w:line="240" w:lineRule="auto"/>
              <w:jc w:val="left"/>
            </w:pPr>
            <w:r w:rsidRPr="00A64730">
              <w:t>BD attempts for all Group (1) SSs are restricted to fall within the same Y</w:t>
            </w:r>
            <w:r w:rsidR="00393534" w:rsidRPr="00A64730">
              <w:rPr>
                <w:color w:val="FF0000"/>
                <w:vertAlign w:val="subscript"/>
              </w:rPr>
              <w:t>Group1</w:t>
            </w:r>
            <w:r w:rsidRPr="00A64730">
              <w:t xml:space="preserve"> consecutive slots</w:t>
            </w:r>
          </w:p>
          <w:p w14:paraId="75355B54" w14:textId="77777777" w:rsidR="00ED61A9" w:rsidRPr="00A64730" w:rsidRDefault="00ED61A9" w:rsidP="00A64730">
            <w:pPr>
              <w:pStyle w:val="ListParagraph"/>
              <w:numPr>
                <w:ilvl w:val="1"/>
                <w:numId w:val="33"/>
              </w:numPr>
              <w:snapToGrid w:val="0"/>
              <w:spacing w:before="0" w:line="240" w:lineRule="auto"/>
              <w:jc w:val="left"/>
            </w:pPr>
            <w:r w:rsidRPr="00A64730">
              <w:t>For Group (2) SS</w:t>
            </w:r>
          </w:p>
          <w:p w14:paraId="3B6D9808" w14:textId="4360700A" w:rsidR="00B430D8" w:rsidRPr="00A64730" w:rsidRDefault="00B430D8" w:rsidP="00A64730">
            <w:pPr>
              <w:pStyle w:val="ListParagraph"/>
              <w:numPr>
                <w:ilvl w:val="2"/>
                <w:numId w:val="33"/>
              </w:numPr>
              <w:snapToGrid w:val="0"/>
              <w:spacing w:before="0" w:line="240" w:lineRule="auto"/>
              <w:jc w:val="left"/>
            </w:pPr>
            <w:r w:rsidRPr="00A64730">
              <w:rPr>
                <w:color w:val="FF0000"/>
              </w:rPr>
              <w:t>A SS can be configured to be within Y</w:t>
            </w:r>
            <w:r w:rsidRPr="00A64730">
              <w:rPr>
                <w:color w:val="FF0000"/>
                <w:vertAlign w:val="subscript"/>
              </w:rPr>
              <w:t>Group</w:t>
            </w:r>
            <w:r w:rsidR="00734F4C" w:rsidRPr="00A64730">
              <w:rPr>
                <w:color w:val="FF0000"/>
                <w:vertAlign w:val="subscript"/>
              </w:rPr>
              <w:t>2</w:t>
            </w:r>
            <w:r w:rsidRPr="00A64730">
              <w:rPr>
                <w:color w:val="FF0000"/>
              </w:rPr>
              <w:t xml:space="preserve"> consecutive slots within a slot group of X slots</w:t>
            </w:r>
          </w:p>
          <w:p w14:paraId="42CC3B1B" w14:textId="3B7A4537" w:rsidR="00A24201" w:rsidRPr="00A64730" w:rsidRDefault="00B22C53" w:rsidP="00A64730">
            <w:pPr>
              <w:pStyle w:val="ListParagraph"/>
              <w:numPr>
                <w:ilvl w:val="2"/>
                <w:numId w:val="33"/>
              </w:numPr>
              <w:snapToGrid w:val="0"/>
              <w:spacing w:before="0" w:line="240" w:lineRule="auto"/>
              <w:jc w:val="left"/>
            </w:pPr>
            <w:r w:rsidRPr="00A64730">
              <w:rPr>
                <w:color w:val="FF0000"/>
              </w:rPr>
              <w:t>The location of the Y</w:t>
            </w:r>
            <w:r w:rsidRPr="00A64730">
              <w:rPr>
                <w:color w:val="FF0000"/>
                <w:vertAlign w:val="subscript"/>
              </w:rPr>
              <w:t>Group2</w:t>
            </w:r>
            <w:r w:rsidRPr="00A64730">
              <w:rPr>
                <w:color w:val="FF0000"/>
              </w:rPr>
              <w:t xml:space="preserve"> consecutive slots within a slot group of X slots is based on slot index n0 </w:t>
            </w:r>
            <w:r w:rsidR="00AE5980" w:rsidRPr="00A64730">
              <w:rPr>
                <w:color w:val="FF0000"/>
              </w:rPr>
              <w:t xml:space="preserve">in association with an SSB </w:t>
            </w:r>
            <w:r w:rsidR="0066382B" w:rsidRPr="00A64730">
              <w:rPr>
                <w:color w:val="FF0000"/>
              </w:rPr>
              <w:t xml:space="preserve">as per </w:t>
            </w:r>
            <w:r w:rsidR="00AE5980" w:rsidRPr="00A64730">
              <w:rPr>
                <w:color w:val="FF0000"/>
              </w:rPr>
              <w:t>Rel-15</w:t>
            </w:r>
          </w:p>
          <w:p w14:paraId="57A9487E" w14:textId="222B6E69" w:rsidR="00AE5980" w:rsidRPr="00A64730" w:rsidRDefault="00AE5980" w:rsidP="00A64730">
            <w:pPr>
              <w:pStyle w:val="ListParagraph"/>
              <w:numPr>
                <w:ilvl w:val="2"/>
                <w:numId w:val="33"/>
              </w:numPr>
              <w:snapToGrid w:val="0"/>
              <w:spacing w:before="0" w:line="240" w:lineRule="auto"/>
              <w:jc w:val="left"/>
            </w:pPr>
            <w:r w:rsidRPr="00A64730">
              <w:rPr>
                <w:color w:val="FF0000"/>
              </w:rPr>
              <w:t xml:space="preserve">BD attempts for Group (2) SSs </w:t>
            </w:r>
            <w:r w:rsidR="00462DD5" w:rsidRPr="00A64730">
              <w:rPr>
                <w:color w:val="FF0000"/>
              </w:rPr>
              <w:t>are restricted to one slot per</w:t>
            </w:r>
            <w:r w:rsidR="00EA385B" w:rsidRPr="00A64730">
              <w:rPr>
                <w:color w:val="FF0000"/>
              </w:rPr>
              <w:t xml:space="preserve"> slot group of X slots</w:t>
            </w:r>
            <w:r w:rsidR="004046F5" w:rsidRPr="00A64730">
              <w:rPr>
                <w:color w:val="FF0000"/>
              </w:rPr>
              <w:t>, i.e., Y</w:t>
            </w:r>
            <w:r w:rsidR="004046F5" w:rsidRPr="00A64730">
              <w:rPr>
                <w:color w:val="FF0000"/>
                <w:vertAlign w:val="subscript"/>
              </w:rPr>
              <w:t>Group2</w:t>
            </w:r>
            <w:r w:rsidR="004046F5" w:rsidRPr="00A64730">
              <w:rPr>
                <w:color w:val="FF0000"/>
              </w:rPr>
              <w:t xml:space="preserve"> = 1 slot</w:t>
            </w:r>
          </w:p>
          <w:p w14:paraId="53FF7CA5" w14:textId="7EEB03A4" w:rsidR="00EA385B" w:rsidRPr="00A64730" w:rsidRDefault="00EA385B" w:rsidP="00A64730">
            <w:pPr>
              <w:pStyle w:val="ListParagraph"/>
              <w:numPr>
                <w:ilvl w:val="3"/>
                <w:numId w:val="33"/>
              </w:numPr>
              <w:snapToGrid w:val="0"/>
              <w:spacing w:before="0" w:line="240" w:lineRule="auto"/>
              <w:jc w:val="left"/>
              <w:rPr>
                <w:color w:val="FF0000"/>
              </w:rPr>
            </w:pPr>
            <w:r w:rsidRPr="00A64730">
              <w:rPr>
                <w:color w:val="FF0000"/>
              </w:rPr>
              <w:t xml:space="preserve">Alt 1) slot n0 and </w:t>
            </w:r>
            <w:r w:rsidR="00141E33" w:rsidRPr="00A64730">
              <w:rPr>
                <w:color w:val="FF0000"/>
              </w:rPr>
              <w:t>slot n0+X</w:t>
            </w:r>
          </w:p>
          <w:p w14:paraId="18F7979A" w14:textId="15E80296" w:rsidR="00141E33" w:rsidRPr="00A64730" w:rsidRDefault="00141E33" w:rsidP="00A64730">
            <w:pPr>
              <w:pStyle w:val="ListParagraph"/>
              <w:numPr>
                <w:ilvl w:val="3"/>
                <w:numId w:val="33"/>
              </w:numPr>
              <w:snapToGrid w:val="0"/>
              <w:spacing w:before="0" w:line="240" w:lineRule="auto"/>
              <w:jc w:val="left"/>
              <w:rPr>
                <w:color w:val="FF0000"/>
              </w:rPr>
            </w:pPr>
            <w:r w:rsidRPr="00A64730">
              <w:rPr>
                <w:color w:val="FF0000"/>
              </w:rPr>
              <w:t>Alt 2) slot n0 only</w:t>
            </w:r>
          </w:p>
          <w:p w14:paraId="2D5A99BF" w14:textId="68DFB7E1" w:rsidR="00287026" w:rsidRPr="00A64730" w:rsidRDefault="00287026" w:rsidP="00A64730">
            <w:pPr>
              <w:pStyle w:val="ListParagraph"/>
              <w:numPr>
                <w:ilvl w:val="1"/>
                <w:numId w:val="33"/>
              </w:numPr>
              <w:snapToGrid w:val="0"/>
              <w:spacing w:before="0" w:line="240" w:lineRule="auto"/>
              <w:jc w:val="left"/>
              <w:rPr>
                <w:color w:val="FF0000"/>
              </w:rPr>
            </w:pPr>
            <w:r w:rsidRPr="00A64730">
              <w:rPr>
                <w:color w:val="FF0000"/>
              </w:rPr>
              <w:t xml:space="preserve">The </w:t>
            </w:r>
            <w:r w:rsidR="003A56D6" w:rsidRPr="00A64730">
              <w:rPr>
                <w:color w:val="FF0000"/>
              </w:rPr>
              <w:t xml:space="preserve">maximum </w:t>
            </w:r>
            <w:r w:rsidRPr="00A64730">
              <w:rPr>
                <w:color w:val="FF0000"/>
              </w:rPr>
              <w:t xml:space="preserve">number of </w:t>
            </w:r>
            <w:r w:rsidR="003A56D6" w:rsidRPr="00A64730">
              <w:rPr>
                <w:color w:val="FF0000"/>
              </w:rPr>
              <w:t xml:space="preserve">monitored slots for </w:t>
            </w:r>
            <w:r w:rsidR="007552D7" w:rsidRPr="00A64730">
              <w:rPr>
                <w:color w:val="FF0000"/>
              </w:rPr>
              <w:t xml:space="preserve">PDCCH </w:t>
            </w:r>
            <w:r w:rsidR="001447CE" w:rsidRPr="00A64730">
              <w:rPr>
                <w:color w:val="FF0000"/>
              </w:rPr>
              <w:t xml:space="preserve">in a slot group </w:t>
            </w:r>
            <w:r w:rsidR="00CD11AB" w:rsidRPr="00A64730">
              <w:rPr>
                <w:color w:val="FF0000"/>
              </w:rPr>
              <w:t>is restricted to Y</w:t>
            </w:r>
            <w:r w:rsidR="00CD11AB" w:rsidRPr="00A64730">
              <w:rPr>
                <w:color w:val="FF0000"/>
                <w:vertAlign w:val="subscript"/>
              </w:rPr>
              <w:t>Total</w:t>
            </w:r>
          </w:p>
          <w:p w14:paraId="171B85A0" w14:textId="3081EA01" w:rsidR="00CD11AB" w:rsidRPr="00A64730" w:rsidRDefault="00B311BE" w:rsidP="00A64730">
            <w:pPr>
              <w:pStyle w:val="ListParagraph"/>
              <w:numPr>
                <w:ilvl w:val="2"/>
                <w:numId w:val="33"/>
              </w:numPr>
              <w:snapToGrid w:val="0"/>
              <w:spacing w:before="0" w:line="240" w:lineRule="auto"/>
              <w:jc w:val="left"/>
              <w:rPr>
                <w:color w:val="FF0000"/>
              </w:rPr>
            </w:pPr>
            <w:r w:rsidRPr="00A64730">
              <w:rPr>
                <w:color w:val="FF0000"/>
              </w:rPr>
              <w:t>Y</w:t>
            </w:r>
            <w:r w:rsidRPr="00A64730">
              <w:rPr>
                <w:color w:val="FF0000"/>
                <w:vertAlign w:val="subscript"/>
              </w:rPr>
              <w:t>Total</w:t>
            </w:r>
            <w:r w:rsidRPr="00A64730">
              <w:rPr>
                <w:color w:val="FF0000"/>
              </w:rPr>
              <w:t xml:space="preserve"> is per UE capability</w:t>
            </w:r>
          </w:p>
          <w:p w14:paraId="5C70958D" w14:textId="55E002A6" w:rsidR="00B311BE" w:rsidRPr="00A64730" w:rsidRDefault="00B311BE" w:rsidP="00A64730">
            <w:pPr>
              <w:pStyle w:val="ListParagraph"/>
              <w:numPr>
                <w:ilvl w:val="2"/>
                <w:numId w:val="33"/>
              </w:numPr>
              <w:snapToGrid w:val="0"/>
              <w:spacing w:before="0" w:line="240" w:lineRule="auto"/>
              <w:jc w:val="left"/>
              <w:rPr>
                <w:color w:val="FF0000"/>
              </w:rPr>
            </w:pPr>
            <w:r w:rsidRPr="00A64730">
              <w:rPr>
                <w:color w:val="FF0000"/>
              </w:rPr>
              <w:t>Y</w:t>
            </w:r>
            <w:r w:rsidRPr="00A64730">
              <w:rPr>
                <w:color w:val="FF0000"/>
                <w:vertAlign w:val="subscript"/>
              </w:rPr>
              <w:t>Group1</w:t>
            </w:r>
            <w:r w:rsidRPr="00A64730">
              <w:rPr>
                <w:color w:val="FF0000"/>
              </w:rPr>
              <w:t>+Y</w:t>
            </w:r>
            <w:r w:rsidRPr="00A64730">
              <w:rPr>
                <w:color w:val="FF0000"/>
                <w:vertAlign w:val="subscript"/>
              </w:rPr>
              <w:t>Group2</w:t>
            </w:r>
            <w:r w:rsidR="00823B02" w:rsidRPr="00A64730">
              <w:rPr>
                <w:color w:val="FF0000"/>
              </w:rPr>
              <w:t xml:space="preserve"> ≥ Y</w:t>
            </w:r>
            <w:r w:rsidR="00823B02" w:rsidRPr="00A64730">
              <w:rPr>
                <w:color w:val="FF0000"/>
                <w:vertAlign w:val="subscript"/>
              </w:rPr>
              <w:t>Total</w:t>
            </w:r>
            <w:r w:rsidR="00823B02" w:rsidRPr="00A64730">
              <w:rPr>
                <w:color w:val="FF0000"/>
              </w:rPr>
              <w:t xml:space="preserve"> ≥ Y</w:t>
            </w:r>
            <w:r w:rsidR="00823B02" w:rsidRPr="00A64730">
              <w:rPr>
                <w:color w:val="FF0000"/>
                <w:vertAlign w:val="subscript"/>
              </w:rPr>
              <w:t>Group1</w:t>
            </w:r>
            <w:r w:rsidR="00823B02" w:rsidRPr="00A64730">
              <w:rPr>
                <w:color w:val="FF0000"/>
              </w:rPr>
              <w:t xml:space="preserve"> ≥ Y</w:t>
            </w:r>
            <w:r w:rsidR="00823B02" w:rsidRPr="00A64730">
              <w:rPr>
                <w:color w:val="FF0000"/>
                <w:vertAlign w:val="subscript"/>
              </w:rPr>
              <w:t>Group2</w:t>
            </w:r>
            <w:r w:rsidR="00823B02" w:rsidRPr="00A64730">
              <w:rPr>
                <w:color w:val="FF0000"/>
              </w:rPr>
              <w:t xml:space="preserve"> = 1 slot</w:t>
            </w:r>
          </w:p>
          <w:p w14:paraId="0DD27186" w14:textId="3620D79F" w:rsidR="00C23B5E" w:rsidRPr="00A64730" w:rsidRDefault="001447CE" w:rsidP="00A64730">
            <w:pPr>
              <w:pStyle w:val="ListParagraph"/>
              <w:numPr>
                <w:ilvl w:val="2"/>
                <w:numId w:val="33"/>
              </w:numPr>
              <w:snapToGrid w:val="0"/>
              <w:spacing w:before="0" w:line="240" w:lineRule="auto"/>
              <w:jc w:val="left"/>
              <w:rPr>
                <w:color w:val="FF0000"/>
              </w:rPr>
            </w:pPr>
            <w:r w:rsidRPr="00A64730">
              <w:rPr>
                <w:color w:val="FF0000"/>
              </w:rPr>
              <w:t xml:space="preserve">If the number of slots </w:t>
            </w:r>
            <w:r w:rsidR="007552D7" w:rsidRPr="00A64730">
              <w:rPr>
                <w:color w:val="FF0000"/>
              </w:rPr>
              <w:t>included in at least one of Y</w:t>
            </w:r>
            <w:r w:rsidR="007552D7" w:rsidRPr="00A64730">
              <w:rPr>
                <w:color w:val="FF0000"/>
                <w:vertAlign w:val="subscript"/>
              </w:rPr>
              <w:t>Group1</w:t>
            </w:r>
            <w:r w:rsidR="007552D7" w:rsidRPr="00A64730">
              <w:rPr>
                <w:color w:val="FF0000"/>
              </w:rPr>
              <w:t xml:space="preserve"> and Y</w:t>
            </w:r>
            <w:r w:rsidR="007552D7" w:rsidRPr="00A64730">
              <w:rPr>
                <w:color w:val="FF0000"/>
                <w:vertAlign w:val="subscript"/>
              </w:rPr>
              <w:t>Group2</w:t>
            </w:r>
            <w:r w:rsidRPr="00A64730">
              <w:rPr>
                <w:color w:val="FF0000"/>
              </w:rPr>
              <w:t xml:space="preserve"> exceeds Y</w:t>
            </w:r>
            <w:r w:rsidRPr="00A64730">
              <w:rPr>
                <w:color w:val="FF0000"/>
                <w:vertAlign w:val="subscript"/>
              </w:rPr>
              <w:t>Total</w:t>
            </w:r>
            <w:r w:rsidRPr="00A64730">
              <w:rPr>
                <w:color w:val="FF0000"/>
              </w:rPr>
              <w:t xml:space="preserve">, </w:t>
            </w:r>
            <w:r w:rsidR="007B574F" w:rsidRPr="00A64730">
              <w:rPr>
                <w:color w:val="FF0000"/>
              </w:rPr>
              <w:t>one of Group (1) and Group (2) shall be prioritized</w:t>
            </w:r>
          </w:p>
          <w:p w14:paraId="4B3DE993" w14:textId="2F2BCC4E" w:rsidR="00ED61A9" w:rsidRPr="00A64730" w:rsidRDefault="00ED61A9" w:rsidP="00A64730">
            <w:pPr>
              <w:pStyle w:val="ListParagraph"/>
              <w:numPr>
                <w:ilvl w:val="1"/>
                <w:numId w:val="33"/>
              </w:numPr>
              <w:snapToGrid w:val="0"/>
              <w:spacing w:before="0" w:line="240" w:lineRule="auto"/>
              <w:jc w:val="left"/>
              <w:rPr>
                <w:color w:val="FF0000"/>
              </w:rPr>
            </w:pPr>
            <w:r w:rsidRPr="00A64730">
              <w:rPr>
                <w:color w:val="FF0000"/>
              </w:rPr>
              <w:t xml:space="preserve">Supported </w:t>
            </w:r>
            <w:r w:rsidR="00341417" w:rsidRPr="00A64730">
              <w:rPr>
                <w:color w:val="FF0000"/>
              </w:rPr>
              <w:t xml:space="preserve">the following </w:t>
            </w:r>
            <w:r w:rsidRPr="00A64730">
              <w:rPr>
                <w:color w:val="FF0000"/>
              </w:rPr>
              <w:t>values of Y</w:t>
            </w:r>
            <w:r w:rsidR="003A3A4B" w:rsidRPr="00A64730">
              <w:rPr>
                <w:color w:val="FF0000"/>
              </w:rPr>
              <w:t>’s</w:t>
            </w:r>
          </w:p>
          <w:p w14:paraId="29BB268F" w14:textId="712F7FAC" w:rsidR="00341417" w:rsidRPr="00A64730" w:rsidRDefault="00341417" w:rsidP="00A64730">
            <w:pPr>
              <w:pStyle w:val="ListParagraph"/>
              <w:numPr>
                <w:ilvl w:val="2"/>
                <w:numId w:val="33"/>
              </w:numPr>
              <w:snapToGrid w:val="0"/>
              <w:spacing w:before="0" w:line="240" w:lineRule="auto"/>
              <w:jc w:val="left"/>
              <w:rPr>
                <w:color w:val="FF0000"/>
              </w:rPr>
            </w:pPr>
            <w:r w:rsidRPr="00A64730">
              <w:rPr>
                <w:color w:val="FF0000"/>
              </w:rPr>
              <w:lastRenderedPageBreak/>
              <w:t>For X = 8: (Y</w:t>
            </w:r>
            <w:r w:rsidRPr="00A64730">
              <w:rPr>
                <w:color w:val="FF0000"/>
                <w:vertAlign w:val="subscript"/>
              </w:rPr>
              <w:t>Group1</w:t>
            </w:r>
            <w:r w:rsidRPr="00A64730">
              <w:rPr>
                <w:color w:val="FF0000"/>
              </w:rPr>
              <w:t>, Y</w:t>
            </w:r>
            <w:r w:rsidRPr="00A64730">
              <w:rPr>
                <w:color w:val="FF0000"/>
                <w:vertAlign w:val="subscript"/>
              </w:rPr>
              <w:t>Group2</w:t>
            </w:r>
            <w:r w:rsidRPr="00A64730">
              <w:rPr>
                <w:color w:val="FF0000"/>
              </w:rPr>
              <w:t>, Y</w:t>
            </w:r>
            <w:r w:rsidRPr="00A64730">
              <w:rPr>
                <w:color w:val="FF0000"/>
                <w:vertAlign w:val="subscript"/>
              </w:rPr>
              <w:t>Total</w:t>
            </w:r>
            <w:r w:rsidRPr="00A64730">
              <w:rPr>
                <w:color w:val="FF0000"/>
              </w:rPr>
              <w:t xml:space="preserve">) = (1, 1, 1) and optionally </w:t>
            </w:r>
            <w:r w:rsidR="00165385" w:rsidRPr="00A64730">
              <w:rPr>
                <w:color w:val="FF0000"/>
              </w:rPr>
              <w:t>(1</w:t>
            </w:r>
            <w:r w:rsidR="000C240C" w:rsidRPr="00A64730">
              <w:rPr>
                <w:color w:val="FF0000"/>
              </w:rPr>
              <w:t xml:space="preserve">, 1, 2), </w:t>
            </w:r>
            <w:r w:rsidRPr="00A64730">
              <w:rPr>
                <w:color w:val="FF0000"/>
              </w:rPr>
              <w:t>(</w:t>
            </w:r>
            <w:r w:rsidR="00165385" w:rsidRPr="00A64730">
              <w:rPr>
                <w:color w:val="FF0000"/>
              </w:rPr>
              <w:t>4</w:t>
            </w:r>
            <w:r w:rsidRPr="00A64730">
              <w:rPr>
                <w:color w:val="FF0000"/>
              </w:rPr>
              <w:t xml:space="preserve">, 1, </w:t>
            </w:r>
            <w:r w:rsidR="00165385" w:rsidRPr="00A64730">
              <w:rPr>
                <w:color w:val="FF0000"/>
              </w:rPr>
              <w:t>4</w:t>
            </w:r>
            <w:r w:rsidRPr="00A64730">
              <w:rPr>
                <w:color w:val="FF0000"/>
              </w:rPr>
              <w:t>)</w:t>
            </w:r>
            <w:r w:rsidR="000C240C" w:rsidRPr="00A64730">
              <w:rPr>
                <w:color w:val="FF0000"/>
              </w:rPr>
              <w:t>, (</w:t>
            </w:r>
            <w:r w:rsidR="00C345BF" w:rsidRPr="00A64730">
              <w:rPr>
                <w:color w:val="FF0000"/>
              </w:rPr>
              <w:t>4, 1, 5)</w:t>
            </w:r>
          </w:p>
          <w:p w14:paraId="288C8001" w14:textId="4116586B" w:rsidR="00B722B5" w:rsidRPr="00A64730" w:rsidRDefault="00341417" w:rsidP="00A64730">
            <w:pPr>
              <w:pStyle w:val="ListParagraph"/>
              <w:numPr>
                <w:ilvl w:val="2"/>
                <w:numId w:val="33"/>
              </w:numPr>
              <w:snapToGrid w:val="0"/>
              <w:spacing w:before="0" w:line="240" w:lineRule="auto"/>
              <w:jc w:val="left"/>
              <w:rPr>
                <w:color w:val="FF0000"/>
              </w:rPr>
            </w:pPr>
            <w:r w:rsidRPr="00A64730">
              <w:rPr>
                <w:color w:val="FF0000"/>
              </w:rPr>
              <w:t xml:space="preserve">For X = 4: </w:t>
            </w:r>
            <w:r w:rsidR="00B722B5" w:rsidRPr="00A64730">
              <w:rPr>
                <w:color w:val="FF0000"/>
              </w:rPr>
              <w:t>(Y</w:t>
            </w:r>
            <w:r w:rsidR="00B722B5" w:rsidRPr="00A64730">
              <w:rPr>
                <w:color w:val="FF0000"/>
                <w:vertAlign w:val="subscript"/>
              </w:rPr>
              <w:t>Group1</w:t>
            </w:r>
            <w:r w:rsidR="00B722B5" w:rsidRPr="00A64730">
              <w:rPr>
                <w:color w:val="FF0000"/>
              </w:rPr>
              <w:t>, Y</w:t>
            </w:r>
            <w:r w:rsidR="00B722B5" w:rsidRPr="00A64730">
              <w:rPr>
                <w:color w:val="FF0000"/>
                <w:vertAlign w:val="subscript"/>
              </w:rPr>
              <w:t>Group2</w:t>
            </w:r>
            <w:r w:rsidR="00B722B5" w:rsidRPr="00A64730">
              <w:rPr>
                <w:color w:val="FF0000"/>
              </w:rPr>
              <w:t>, Y</w:t>
            </w:r>
            <w:r w:rsidR="00B722B5" w:rsidRPr="00A64730">
              <w:rPr>
                <w:color w:val="FF0000"/>
                <w:vertAlign w:val="subscript"/>
              </w:rPr>
              <w:t>Total</w:t>
            </w:r>
            <w:r w:rsidR="00B722B5" w:rsidRPr="00A64730">
              <w:rPr>
                <w:color w:val="FF0000"/>
              </w:rPr>
              <w:t>) = (1, 1, 1)</w:t>
            </w:r>
            <w:r w:rsidR="00B37C18" w:rsidRPr="00A64730">
              <w:rPr>
                <w:color w:val="FF0000"/>
              </w:rPr>
              <w:t xml:space="preserve"> and optionally </w:t>
            </w:r>
            <w:r w:rsidR="00C345BF" w:rsidRPr="00A64730">
              <w:rPr>
                <w:color w:val="FF0000"/>
              </w:rPr>
              <w:t xml:space="preserve">(1, 1, 2), </w:t>
            </w:r>
            <w:r w:rsidR="00B37C18" w:rsidRPr="00A64730">
              <w:rPr>
                <w:color w:val="FF0000"/>
              </w:rPr>
              <w:t>(</w:t>
            </w:r>
            <w:r w:rsidRPr="00A64730">
              <w:rPr>
                <w:color w:val="FF0000"/>
              </w:rPr>
              <w:t>2, 1, 2)</w:t>
            </w:r>
            <w:r w:rsidR="00C345BF" w:rsidRPr="00A64730">
              <w:rPr>
                <w:color w:val="FF0000"/>
              </w:rPr>
              <w:t>, (2, 1, 3)</w:t>
            </w:r>
          </w:p>
          <w:p w14:paraId="1E35F15C" w14:textId="64384C36" w:rsidR="009F465A" w:rsidRPr="00A64730" w:rsidRDefault="00C345BF" w:rsidP="00A64730">
            <w:pPr>
              <w:pStyle w:val="ListParagraph"/>
              <w:numPr>
                <w:ilvl w:val="2"/>
                <w:numId w:val="33"/>
              </w:numPr>
              <w:snapToGrid w:val="0"/>
              <w:spacing w:before="0" w:after="120" w:line="240" w:lineRule="auto"/>
              <w:jc w:val="left"/>
              <w:rPr>
                <w:color w:val="FF0000"/>
              </w:rPr>
            </w:pPr>
            <w:r w:rsidRPr="00A64730">
              <w:rPr>
                <w:color w:val="FF0000"/>
              </w:rPr>
              <w:t>For X = 2: (Y</w:t>
            </w:r>
            <w:r w:rsidRPr="00A64730">
              <w:rPr>
                <w:color w:val="FF0000"/>
                <w:vertAlign w:val="subscript"/>
              </w:rPr>
              <w:t>Group1</w:t>
            </w:r>
            <w:r w:rsidRPr="00A64730">
              <w:rPr>
                <w:color w:val="FF0000"/>
              </w:rPr>
              <w:t>, Y</w:t>
            </w:r>
            <w:r w:rsidRPr="00A64730">
              <w:rPr>
                <w:color w:val="FF0000"/>
                <w:vertAlign w:val="subscript"/>
              </w:rPr>
              <w:t>Group2</w:t>
            </w:r>
            <w:r w:rsidRPr="00A64730">
              <w:rPr>
                <w:color w:val="FF0000"/>
              </w:rPr>
              <w:t>, Y</w:t>
            </w:r>
            <w:r w:rsidRPr="00A64730">
              <w:rPr>
                <w:color w:val="FF0000"/>
                <w:vertAlign w:val="subscript"/>
              </w:rPr>
              <w:t>Total</w:t>
            </w:r>
            <w:r w:rsidRPr="00A64730">
              <w:rPr>
                <w:color w:val="FF0000"/>
              </w:rPr>
              <w:t>) = (1, 1, 1) and optionally (</w:t>
            </w:r>
            <w:r w:rsidR="00B013CF" w:rsidRPr="00A64730">
              <w:rPr>
                <w:color w:val="FF0000"/>
              </w:rPr>
              <w:t>1</w:t>
            </w:r>
            <w:r w:rsidRPr="00A64730">
              <w:rPr>
                <w:color w:val="FF0000"/>
              </w:rPr>
              <w:t>, 1, 2)</w:t>
            </w:r>
          </w:p>
        </w:tc>
      </w:tr>
    </w:tbl>
    <w:p w14:paraId="7B2C1943" w14:textId="65D21AF8" w:rsidR="00487EAD" w:rsidRPr="0094625F" w:rsidRDefault="00487EAD" w:rsidP="00C838A2"/>
    <w:p w14:paraId="68DBD465" w14:textId="2320AF53" w:rsidR="00750405" w:rsidRPr="00A64730" w:rsidRDefault="00750405" w:rsidP="00750405">
      <w:pPr>
        <w:pStyle w:val="Heading2"/>
        <w:rPr>
          <w:lang w:val="en-US"/>
        </w:rPr>
      </w:pPr>
      <w:r w:rsidRPr="00A64730">
        <w:rPr>
          <w:lang w:val="en-US"/>
        </w:rPr>
        <w:t>Other PDCCH-related issues</w:t>
      </w:r>
    </w:p>
    <w:p w14:paraId="37F2D367" w14:textId="7548F8F7" w:rsidR="008870FB" w:rsidRPr="00A64730" w:rsidRDefault="00F94306" w:rsidP="00F94306">
      <w:pPr>
        <w:pStyle w:val="Heading3"/>
        <w:rPr>
          <w:lang w:val="en-US"/>
        </w:rPr>
      </w:pPr>
      <w:r w:rsidRPr="00A64730">
        <w:rPr>
          <w:lang w:val="en-US"/>
        </w:rPr>
        <w:t>Handling Type 1 CSS with dedicated RRC configuration</w:t>
      </w:r>
    </w:p>
    <w:p w14:paraId="23937565" w14:textId="6F570DAA" w:rsidR="008B0FD6" w:rsidRPr="00A64730" w:rsidRDefault="00E93705" w:rsidP="00F94306">
      <w:r w:rsidRPr="00A64730">
        <w:t xml:space="preserve">For a connected mode UE, CSSs can </w:t>
      </w:r>
      <w:r w:rsidR="00DD663C" w:rsidRPr="00A64730">
        <w:t xml:space="preserve">be </w:t>
      </w:r>
      <w:r w:rsidR="00C56196" w:rsidRPr="00A64730">
        <w:t>configured via dedicated signaling</w:t>
      </w:r>
      <w:r w:rsidR="007A0AA7" w:rsidRPr="00A64730">
        <w:t xml:space="preserve">, i.e., </w:t>
      </w:r>
      <w:r w:rsidR="001D73A4" w:rsidRPr="00A64730">
        <w:rPr>
          <w:i/>
          <w:iCs/>
        </w:rPr>
        <w:t>PDCCH-ConfigCommon</w:t>
      </w:r>
      <w:r w:rsidR="001D73A4" w:rsidRPr="00A64730">
        <w:t xml:space="preserve"> in the </w:t>
      </w:r>
      <w:r w:rsidR="001D73A4" w:rsidRPr="00A64730">
        <w:rPr>
          <w:i/>
          <w:iCs/>
        </w:rPr>
        <w:t>BWP-DownlinkCommon</w:t>
      </w:r>
      <w:r w:rsidR="001D73A4" w:rsidRPr="00A64730">
        <w:t xml:space="preserve"> IE</w:t>
      </w:r>
      <w:r w:rsidR="00C56196" w:rsidRPr="00A64730">
        <w:t>.</w:t>
      </w:r>
      <w:r w:rsidR="00317741" w:rsidRPr="00A64730">
        <w:t xml:space="preserve"> Even though the signaling is dedicated for each UE, the </w:t>
      </w:r>
      <w:r w:rsidR="00323B1A" w:rsidRPr="00A64730">
        <w:t xml:space="preserve">parameters are “cell specific” and the network ensures the necessary alignment with </w:t>
      </w:r>
      <w:r w:rsidR="003E2F89" w:rsidRPr="00A64730">
        <w:t xml:space="preserve">corresponding parameters </w:t>
      </w:r>
      <w:r w:rsidR="00AE66CA" w:rsidRPr="00A64730">
        <w:t>of other</w:t>
      </w:r>
      <w:r w:rsidR="00C77DD4" w:rsidRPr="00A64730">
        <w:t xml:space="preserve"> connected mode</w:t>
      </w:r>
      <w:r w:rsidR="00AE66CA" w:rsidRPr="00A64730">
        <w:t xml:space="preserve"> UEs</w:t>
      </w:r>
      <w:r w:rsidR="00841B09" w:rsidRPr="00A64730">
        <w:t xml:space="preserve">. </w:t>
      </w:r>
      <w:r w:rsidR="001F252A" w:rsidRPr="00A64730">
        <w:t xml:space="preserve">Furthermore, the same </w:t>
      </w:r>
      <w:r w:rsidR="000111F4" w:rsidRPr="00A64730">
        <w:t xml:space="preserve">CSS </w:t>
      </w:r>
      <w:r w:rsidR="00476DA9">
        <w:t xml:space="preserve">configuration </w:t>
      </w:r>
      <w:r w:rsidR="000111F4" w:rsidRPr="00A64730">
        <w:t xml:space="preserve">shall </w:t>
      </w:r>
      <w:r w:rsidR="005A4E5B" w:rsidRPr="00A64730">
        <w:t xml:space="preserve">also </w:t>
      </w:r>
      <w:r w:rsidR="000111F4" w:rsidRPr="00A64730">
        <w:t xml:space="preserve">be shared with </w:t>
      </w:r>
      <w:r w:rsidR="005A4E5B" w:rsidRPr="00A64730">
        <w:t>idle and inactive mode UEs in the same cell</w:t>
      </w:r>
      <w:r w:rsidR="0031106D" w:rsidRPr="00A64730">
        <w:t xml:space="preserve"> via </w:t>
      </w:r>
      <w:r w:rsidR="00295BBB" w:rsidRPr="00A64730">
        <w:t>system information</w:t>
      </w:r>
      <w:r w:rsidR="005A4E5B" w:rsidRPr="00A64730">
        <w:t>.</w:t>
      </w:r>
    </w:p>
    <w:tbl>
      <w:tblPr>
        <w:tblStyle w:val="TableGrid"/>
        <w:tblW w:w="0" w:type="auto"/>
        <w:tblLook w:val="04A0" w:firstRow="1" w:lastRow="0" w:firstColumn="1" w:lastColumn="0" w:noHBand="0" w:noVBand="1"/>
      </w:tblPr>
      <w:tblGrid>
        <w:gridCol w:w="9962"/>
      </w:tblGrid>
      <w:tr w:rsidR="008B0FD6" w:rsidRPr="0094625F" w14:paraId="0D82BF49" w14:textId="77777777" w:rsidTr="008B0FD6">
        <w:tc>
          <w:tcPr>
            <w:tcW w:w="9962" w:type="dxa"/>
          </w:tcPr>
          <w:p w14:paraId="1603722C" w14:textId="15BC2B2F" w:rsidR="00FA4FAA" w:rsidRPr="00A64730" w:rsidRDefault="00FA4FAA" w:rsidP="00A64730">
            <w:pPr>
              <w:spacing w:before="60" w:after="0"/>
              <w:rPr>
                <w:lang w:eastAsia="ko-KR"/>
              </w:rPr>
            </w:pPr>
            <w:bookmarkStart w:id="28" w:name="_Toc46439555"/>
            <w:r w:rsidRPr="0094625F">
              <w:rPr>
                <w:lang w:eastAsia="ko-KR"/>
              </w:rPr>
              <w:t>TS 38.331:</w:t>
            </w:r>
          </w:p>
          <w:p w14:paraId="694DAF48" w14:textId="01B8A2AA" w:rsidR="00FA4FAA" w:rsidRPr="00A64730" w:rsidRDefault="00FA4FAA" w:rsidP="00A64730">
            <w:pPr>
              <w:pStyle w:val="Heading4"/>
              <w:numPr>
                <w:ilvl w:val="0"/>
                <w:numId w:val="40"/>
              </w:numPr>
              <w:outlineLvl w:val="3"/>
              <w:rPr>
                <w:rFonts w:cs="Arial"/>
                <w:color w:val="000000"/>
                <w:sz w:val="27"/>
                <w:szCs w:val="27"/>
                <w:lang w:val="en-US" w:eastAsia="ko-KR"/>
              </w:rPr>
            </w:pPr>
            <w:r w:rsidRPr="00A64730">
              <w:rPr>
                <w:rFonts w:cs="Arial"/>
                <w:b/>
                <w:bCs/>
                <w:i/>
                <w:iCs/>
                <w:color w:val="000000"/>
                <w:sz w:val="27"/>
                <w:szCs w:val="27"/>
                <w:lang w:val="en-US"/>
              </w:rPr>
              <w:t>BWP-DownlinkCommon</w:t>
            </w:r>
            <w:bookmarkEnd w:id="28"/>
          </w:p>
          <w:p w14:paraId="1BDD228A" w14:textId="3B1D25D8" w:rsidR="008B0FD6" w:rsidRPr="00A64730" w:rsidRDefault="00FA4FAA" w:rsidP="00A64730">
            <w:pPr>
              <w:spacing w:before="0" w:line="240" w:lineRule="auto"/>
            </w:pPr>
            <w:r w:rsidRPr="00A64730">
              <w:rPr>
                <w:color w:val="000000"/>
              </w:rPr>
              <w:t>The IE </w:t>
            </w:r>
            <w:r w:rsidRPr="00A64730">
              <w:rPr>
                <w:i/>
                <w:iCs/>
                <w:color w:val="000000"/>
              </w:rPr>
              <w:t>BWP-DownlinkCommon</w:t>
            </w:r>
            <w:r w:rsidRPr="00A64730">
              <w:rPr>
                <w:color w:val="000000"/>
              </w:rPr>
              <w:t xml:space="preserve"> is used to configure the common parameters of a downlink BWP. </w:t>
            </w:r>
            <w:r w:rsidRPr="00A64730">
              <w:rPr>
                <w:color w:val="000000"/>
                <w:highlight w:val="yellow"/>
              </w:rPr>
              <w:t>They are "cell specific" and the network ensures the necessary alignment with corresponding parameters of other UEs.</w:t>
            </w:r>
            <w:r w:rsidRPr="00A64730">
              <w:rPr>
                <w:color w:val="000000"/>
              </w:rPr>
              <w:t xml:space="preserve"> The common parameters of the initial bandwidth part of the PCell are also provided via system information. For all other serving cells, the network provides the common parameters via dedicated signalling.</w:t>
            </w:r>
          </w:p>
        </w:tc>
      </w:tr>
    </w:tbl>
    <w:p w14:paraId="56D19EBE" w14:textId="47835B7E" w:rsidR="005D71E5" w:rsidRDefault="00841B09" w:rsidP="00F4042C">
      <w:pPr>
        <w:spacing w:before="120"/>
      </w:pPr>
      <w:r w:rsidRPr="00A64730">
        <w:t xml:space="preserve">In Rel-15 per-slot PDCCH monitoring, the </w:t>
      </w:r>
      <w:r w:rsidR="005B5901">
        <w:t>cell-specific CSS configuration</w:t>
      </w:r>
      <w:r w:rsidR="00F538F5" w:rsidRPr="00A64730">
        <w:t xml:space="preserve"> </w:t>
      </w:r>
      <w:r w:rsidR="008B0FD6" w:rsidRPr="00A64730">
        <w:t xml:space="preserve">is rather straightforward. </w:t>
      </w:r>
      <w:r w:rsidR="00F538F5" w:rsidRPr="00A64730">
        <w:t xml:space="preserve">For example, with </w:t>
      </w:r>
      <w:r w:rsidR="00063645" w:rsidRPr="00A64730">
        <w:t>the basic PDCH monitoring feature (</w:t>
      </w:r>
      <w:r w:rsidR="00F538F5" w:rsidRPr="00A64730">
        <w:t>FG 3-1</w:t>
      </w:r>
      <w:r w:rsidR="00063645" w:rsidRPr="00A64730">
        <w:t xml:space="preserve">), </w:t>
      </w:r>
      <w:r w:rsidR="0077559F">
        <w:t xml:space="preserve">a SS set other than SS set #0 can be </w:t>
      </w:r>
      <w:r w:rsidR="00204DD2" w:rsidRPr="00A64730">
        <w:t>configured</w:t>
      </w:r>
      <w:r w:rsidR="001F252A" w:rsidRPr="00A64730">
        <w:t xml:space="preserve"> </w:t>
      </w:r>
      <w:r w:rsidR="0077559F">
        <w:t xml:space="preserve">as the Type1 CSS </w:t>
      </w:r>
      <w:r w:rsidR="001F252A" w:rsidRPr="00A64730">
        <w:t>for all UEs</w:t>
      </w:r>
      <w:r w:rsidR="002E16FE">
        <w:t xml:space="preserve"> via dedicated signaling</w:t>
      </w:r>
      <w:r w:rsidR="00B95937">
        <w:t>, and the SS set has a MO</w:t>
      </w:r>
      <w:r w:rsidR="00204DD2" w:rsidRPr="00A64730">
        <w:t xml:space="preserve"> within the first 3 symbols of every slot</w:t>
      </w:r>
      <w:r w:rsidR="001F252A" w:rsidRPr="00A64730">
        <w:t xml:space="preserve">. </w:t>
      </w:r>
    </w:p>
    <w:p w14:paraId="0B840682" w14:textId="1F5036BF" w:rsidR="00F94306" w:rsidRPr="00A64730" w:rsidRDefault="00DC7F6B" w:rsidP="007863F7">
      <w:pPr>
        <w:spacing w:before="120"/>
      </w:pPr>
      <w:r>
        <w:t xml:space="preserve">For multi-slot PDCCH monitoring discussed in the previous sections, </w:t>
      </w:r>
      <w:r w:rsidR="00541EB9">
        <w:t xml:space="preserve">the Type1 CSS </w:t>
      </w:r>
      <w:r w:rsidR="000478D8">
        <w:t xml:space="preserve">with dedicated configuration </w:t>
      </w:r>
      <w:r w:rsidR="00B54EEC">
        <w:t>has been</w:t>
      </w:r>
      <w:r w:rsidR="000478D8">
        <w:t xml:space="preserve"> assumed to be in Group (1). </w:t>
      </w:r>
      <w:r w:rsidR="004A5048" w:rsidRPr="00A64730">
        <w:t xml:space="preserve">However, with multi-slot PDCCH monitoring, the </w:t>
      </w:r>
      <w:r w:rsidR="008D0830" w:rsidRPr="00A64730">
        <w:t>monitoring occasions of Group (1) SS sets may be limited to Y</w:t>
      </w:r>
      <w:r w:rsidR="008D0830" w:rsidRPr="00A64730">
        <w:rPr>
          <w:vertAlign w:val="subscript"/>
        </w:rPr>
        <w:t>Group1</w:t>
      </w:r>
      <w:r w:rsidR="008D0830" w:rsidRPr="00A64730">
        <w:t xml:space="preserve"> (&lt; X) slots and </w:t>
      </w:r>
      <w:r w:rsidR="005B5901">
        <w:t xml:space="preserve">the location of </w:t>
      </w:r>
      <w:r w:rsidR="008D0830" w:rsidRPr="00A64730">
        <w:t>Y</w:t>
      </w:r>
      <w:r w:rsidR="008D0830" w:rsidRPr="00A64730">
        <w:rPr>
          <w:vertAlign w:val="subscript"/>
        </w:rPr>
        <w:t>Group1</w:t>
      </w:r>
      <w:r w:rsidR="008D0830" w:rsidRPr="00A64730">
        <w:t xml:space="preserve"> may </w:t>
      </w:r>
      <w:r w:rsidR="005B5901">
        <w:t xml:space="preserve">be </w:t>
      </w:r>
      <w:r w:rsidR="008D0830" w:rsidRPr="00A64730">
        <w:t xml:space="preserve">different across UEs. </w:t>
      </w:r>
      <w:r w:rsidR="00A44994" w:rsidRPr="00A64730">
        <w:t xml:space="preserve">Therefore, </w:t>
      </w:r>
      <w:r w:rsidR="00595F7A">
        <w:t xml:space="preserve">a </w:t>
      </w:r>
      <w:r w:rsidR="00A529E6">
        <w:t xml:space="preserve">common </w:t>
      </w:r>
      <w:r w:rsidR="000D7D17">
        <w:t xml:space="preserve">dedicated </w:t>
      </w:r>
      <w:r w:rsidR="00A529E6">
        <w:t xml:space="preserve">configuration of </w:t>
      </w:r>
      <w:r w:rsidR="000D7D17">
        <w:t xml:space="preserve">the </w:t>
      </w:r>
      <w:r w:rsidR="00A529E6">
        <w:t>Type1 CSS</w:t>
      </w:r>
      <w:r w:rsidR="000D7D17">
        <w:t xml:space="preserve"> </w:t>
      </w:r>
      <w:r w:rsidR="00A529E6">
        <w:t>for all UE</w:t>
      </w:r>
      <w:r w:rsidR="000D7D17">
        <w:t xml:space="preserve"> </w:t>
      </w:r>
      <w:r w:rsidR="00055889">
        <w:t>seems impossible</w:t>
      </w:r>
      <w:r w:rsidR="00FD6414" w:rsidRPr="00A64730">
        <w:t>. As a result, for multi-slot PDCCH monitoring</w:t>
      </w:r>
      <w:r w:rsidR="000B080A" w:rsidRPr="00A64730">
        <w:t xml:space="preserve">, </w:t>
      </w:r>
      <w:r w:rsidR="00B333C8">
        <w:t>the p</w:t>
      </w:r>
      <w:r w:rsidR="005C6F90">
        <w:t>lausibility</w:t>
      </w:r>
      <w:r w:rsidR="00371C75">
        <w:t xml:space="preserve"> of </w:t>
      </w:r>
      <w:r w:rsidR="00897DFE">
        <w:t>putting</w:t>
      </w:r>
      <w:r w:rsidR="00FD6414" w:rsidRPr="00A64730">
        <w:t xml:space="preserve"> the </w:t>
      </w:r>
      <w:r w:rsidR="000B080A" w:rsidRPr="00A64730">
        <w:t>Type1 CSS with dedicated RRC config</w:t>
      </w:r>
      <w:r w:rsidR="009F1E05" w:rsidRPr="00A64730">
        <w:t>uration</w:t>
      </w:r>
      <w:r w:rsidR="00FD6414" w:rsidRPr="00A64730">
        <w:t xml:space="preserve"> with</w:t>
      </w:r>
      <w:r w:rsidR="0037785C">
        <w:t>in G</w:t>
      </w:r>
      <w:r w:rsidR="00DE2A88">
        <w:t>roup (1)</w:t>
      </w:r>
      <w:r w:rsidR="00B2168F">
        <w:t xml:space="preserve"> should be reconsidered</w:t>
      </w:r>
      <w:r w:rsidR="001D6DE6" w:rsidRPr="00A64730">
        <w:t>.</w:t>
      </w:r>
    </w:p>
    <w:p w14:paraId="7314AD02" w14:textId="0B65761D" w:rsidR="00EB68FC" w:rsidRPr="00A64730" w:rsidRDefault="00EB68FC" w:rsidP="00A64730">
      <w:pPr>
        <w:pStyle w:val="Caption"/>
      </w:pPr>
      <w:bookmarkStart w:id="29" w:name="O_5"/>
      <w:r w:rsidRPr="0094625F">
        <w:t xml:space="preserve">Observation </w:t>
      </w:r>
      <w:r w:rsidR="009C1DB0">
        <w:fldChar w:fldCharType="begin"/>
      </w:r>
      <w:r w:rsidR="009C1DB0">
        <w:instrText xml:space="preserve"> SEQ Observation \* ARABIC </w:instrText>
      </w:r>
      <w:r w:rsidR="009C1DB0">
        <w:fldChar w:fldCharType="separate"/>
      </w:r>
      <w:r w:rsidR="009C1DB0">
        <w:rPr>
          <w:noProof/>
        </w:rPr>
        <w:t>5</w:t>
      </w:r>
      <w:r w:rsidR="009C1DB0">
        <w:rPr>
          <w:noProof/>
        </w:rPr>
        <w:fldChar w:fldCharType="end"/>
      </w:r>
      <w:r w:rsidRPr="0094625F">
        <w:t xml:space="preserve">: For multi-slot PDCCH monitoring, </w:t>
      </w:r>
      <w:r w:rsidR="007E4A1E">
        <w:t>putting</w:t>
      </w:r>
      <w:r w:rsidRPr="0094625F">
        <w:t xml:space="preserve"> </w:t>
      </w:r>
      <w:r w:rsidR="00B64960" w:rsidRPr="0094625F">
        <w:t>Type1 CSS with dedicated RRC configuration within Group (1) may be infeasible</w:t>
      </w:r>
      <w:r w:rsidR="002A4D90">
        <w:t xml:space="preserve"> and should be reconsidered.</w:t>
      </w:r>
    </w:p>
    <w:bookmarkEnd w:id="29"/>
    <w:p w14:paraId="661DA3DE" w14:textId="0103D99F" w:rsidR="00A44994" w:rsidRPr="00A64730" w:rsidRDefault="00DD188B" w:rsidP="00F94306">
      <w:r w:rsidRPr="00A64730">
        <w:t xml:space="preserve">To address the issue, </w:t>
      </w:r>
      <w:r w:rsidR="00F31305" w:rsidRPr="00A64730">
        <w:t xml:space="preserve">Type1 CSS with dedicated RRC configuration </w:t>
      </w:r>
      <w:r w:rsidR="00883F26">
        <w:t xml:space="preserve">(i.e., other than SS set #0) </w:t>
      </w:r>
      <w:r w:rsidR="003C3639" w:rsidRPr="00A64730">
        <w:t xml:space="preserve">can be separated </w:t>
      </w:r>
      <w:r w:rsidR="00787F9B" w:rsidRPr="00A64730">
        <w:t>from Group (1) toward a new group</w:t>
      </w:r>
      <w:r w:rsidR="00BA6E39" w:rsidRPr="00A64730">
        <w:t xml:space="preserve">, e.g., Group (3). </w:t>
      </w:r>
      <w:r w:rsidR="000D5E49" w:rsidRPr="00A64730">
        <w:t xml:space="preserve">For monitoring Group (3) SS sets, a special rule for determining a MO within a slot group may be </w:t>
      </w:r>
      <w:r w:rsidR="00A36590">
        <w:t>applied</w:t>
      </w:r>
      <w:r w:rsidR="000D5E49" w:rsidRPr="00A64730">
        <w:t>. For example, Type1 CSS may be configured with one-slot periodicity, commonly for all UEs</w:t>
      </w:r>
      <w:r w:rsidR="00A36590">
        <w:t>, so that</w:t>
      </w:r>
      <w:r w:rsidR="00081314" w:rsidRPr="00A64730">
        <w:t xml:space="preserve"> every slot </w:t>
      </w:r>
      <w:r w:rsidR="00704FAD" w:rsidRPr="00A64730">
        <w:t>in the slot group may include a MO for Type1 CSS.</w:t>
      </w:r>
      <w:r w:rsidR="002747E1" w:rsidRPr="00A64730">
        <w:t xml:space="preserve"> </w:t>
      </w:r>
      <w:r w:rsidR="000252FF" w:rsidRPr="00A64730">
        <w:t>Then</w:t>
      </w:r>
      <w:r w:rsidR="008C3F24" w:rsidRPr="00A64730">
        <w:t>, to monitor the Type1 CSS</w:t>
      </w:r>
      <w:r w:rsidR="00E71945">
        <w:t xml:space="preserve"> with dedicated RRC configuration</w:t>
      </w:r>
      <w:r w:rsidR="008C3F24" w:rsidRPr="00A64730">
        <w:t>,</w:t>
      </w:r>
      <w:r w:rsidR="000252FF" w:rsidRPr="00A64730">
        <w:t xml:space="preserve"> each UE may select </w:t>
      </w:r>
      <w:r w:rsidR="002747E1" w:rsidRPr="00A64730">
        <w:t>only one slot out of the X slots in the slot group</w:t>
      </w:r>
      <w:r w:rsidR="008C3F24" w:rsidRPr="00A64730">
        <w:t>.</w:t>
      </w:r>
      <w:r w:rsidR="00591829" w:rsidRPr="00A64730">
        <w:t xml:space="preserve"> </w:t>
      </w:r>
      <w:r w:rsidR="00E71945">
        <w:t xml:space="preserve">A simple </w:t>
      </w:r>
      <w:r w:rsidR="00591829" w:rsidRPr="00A64730">
        <w:t>rule for selecting the slot can be as follows:</w:t>
      </w:r>
    </w:p>
    <w:p w14:paraId="0636E134" w14:textId="560FC290" w:rsidR="00F00DEA" w:rsidRPr="00A64730" w:rsidRDefault="008C7D77" w:rsidP="00B636A7">
      <w:pPr>
        <w:pStyle w:val="ListParagraph"/>
        <w:numPr>
          <w:ilvl w:val="0"/>
          <w:numId w:val="39"/>
        </w:numPr>
      </w:pPr>
      <w:r w:rsidRPr="00A64730">
        <w:t>Connected mode UE: s</w:t>
      </w:r>
      <w:r w:rsidR="00283B62" w:rsidRPr="00A64730">
        <w:t>elect a slot</w:t>
      </w:r>
      <w:r w:rsidR="005B4FA2" w:rsidRPr="00A64730">
        <w:t xml:space="preserve"> for Type1 CSS monitoring</w:t>
      </w:r>
      <w:r w:rsidR="00283B62" w:rsidRPr="00A64730">
        <w:t xml:space="preserve"> that </w:t>
      </w:r>
      <w:r w:rsidR="00DC6B52">
        <w:t>falls in Y</w:t>
      </w:r>
      <w:r w:rsidR="00DC6B52" w:rsidRPr="00A64730">
        <w:rPr>
          <w:vertAlign w:val="subscript"/>
        </w:rPr>
        <w:t>Group1</w:t>
      </w:r>
      <w:r w:rsidR="00DC6B52">
        <w:t xml:space="preserve"> </w:t>
      </w:r>
      <w:r w:rsidR="004E2807">
        <w:t xml:space="preserve">slot(s) </w:t>
      </w:r>
      <w:r w:rsidR="00DC6B52">
        <w:t>of the UE</w:t>
      </w:r>
      <w:r w:rsidR="00591829" w:rsidRPr="00A64730">
        <w:t>.</w:t>
      </w:r>
    </w:p>
    <w:p w14:paraId="459661AF" w14:textId="1D3C2216" w:rsidR="00591829" w:rsidRPr="00A64730" w:rsidRDefault="00591829" w:rsidP="00A64730">
      <w:pPr>
        <w:pStyle w:val="ListParagraph"/>
        <w:numPr>
          <w:ilvl w:val="0"/>
          <w:numId w:val="39"/>
        </w:numPr>
      </w:pPr>
      <w:r w:rsidRPr="00A64730">
        <w:t>Idle/inactive mode UE: a slot offset (</w:t>
      </w:r>
      <w:proofErr w:type="gramStart"/>
      <w:r w:rsidRPr="00A64730">
        <w:t>0,..</w:t>
      </w:r>
      <w:proofErr w:type="gramEnd"/>
      <w:r w:rsidRPr="00A64730">
        <w:t xml:space="preserve">,X-1 slots) is associated with </w:t>
      </w:r>
      <w:r w:rsidR="00BF46DA" w:rsidRPr="00A64730">
        <w:t xml:space="preserve">a </w:t>
      </w:r>
      <w:r w:rsidRPr="00A64730">
        <w:t xml:space="preserve">RACH </w:t>
      </w:r>
      <w:r w:rsidR="00BF46DA" w:rsidRPr="00A64730">
        <w:t>resource</w:t>
      </w:r>
      <w:r w:rsidR="00CF595F" w:rsidRPr="00A64730">
        <w:t>/preamble</w:t>
      </w:r>
      <w:r w:rsidR="00BF46DA" w:rsidRPr="00A64730">
        <w:t>, and the slot</w:t>
      </w:r>
      <w:r w:rsidR="005B4FA2" w:rsidRPr="00A64730">
        <w:t xml:space="preserve"> for Type1 CSS monitoring</w:t>
      </w:r>
      <w:r w:rsidR="00BF46DA" w:rsidRPr="00A64730">
        <w:t xml:space="preserve"> is selected based on the </w:t>
      </w:r>
      <w:r w:rsidR="00917E9C" w:rsidRPr="00A64730">
        <w:t>RACH resource</w:t>
      </w:r>
      <w:r w:rsidR="00CF595F" w:rsidRPr="00A64730">
        <w:t xml:space="preserve">/preamble that the UE </w:t>
      </w:r>
      <w:r w:rsidR="005B4FA2" w:rsidRPr="00A64730">
        <w:t>used</w:t>
      </w:r>
      <w:r w:rsidR="000470A6" w:rsidRPr="00A64730">
        <w:t xml:space="preserve"> for the RACH procedure.</w:t>
      </w:r>
    </w:p>
    <w:p w14:paraId="75046CB4" w14:textId="77777777" w:rsidR="00A44994" w:rsidRPr="0094625F" w:rsidRDefault="00A44994" w:rsidP="00A64730"/>
    <w:p w14:paraId="349380EA" w14:textId="02A5A44B" w:rsidR="00970F9C" w:rsidRDefault="00F91D4B" w:rsidP="00E606CE">
      <w:pPr>
        <w:pStyle w:val="Heading1"/>
        <w:rPr>
          <w:lang w:val="en-US"/>
        </w:rPr>
      </w:pPr>
      <w:r w:rsidRPr="00A64730">
        <w:rPr>
          <w:lang w:val="en-US"/>
        </w:rPr>
        <w:t>Conclusion</w:t>
      </w:r>
      <w:r w:rsidR="00D31393" w:rsidRPr="00A64730">
        <w:rPr>
          <w:lang w:val="en-US"/>
        </w:rPr>
        <w:t xml:space="preserve"> </w:t>
      </w:r>
    </w:p>
    <w:p w14:paraId="58BDB64C" w14:textId="77777777" w:rsidR="009C1DB0" w:rsidRPr="0094625F" w:rsidRDefault="004254B5" w:rsidP="00893784">
      <w:pPr>
        <w:pStyle w:val="Caption"/>
      </w:pPr>
      <w:r>
        <w:fldChar w:fldCharType="begin"/>
      </w:r>
      <w:r>
        <w:instrText xml:space="preserve"> REF O_1 \h </w:instrText>
      </w:r>
      <w:r>
        <w:fldChar w:fldCharType="separate"/>
      </w:r>
      <w:r w:rsidR="009C1DB0" w:rsidRPr="0094625F">
        <w:t xml:space="preserve">Observation </w:t>
      </w:r>
      <w:r w:rsidR="009C1DB0">
        <w:rPr>
          <w:noProof/>
        </w:rPr>
        <w:t>1</w:t>
      </w:r>
      <w:r w:rsidR="009C1DB0" w:rsidRPr="0094625F">
        <w:t>: PDCCH monitoring occasion dispersed over multiple slots within a slot group of X slots may adversely impact the power efficiency.</w:t>
      </w:r>
    </w:p>
    <w:p w14:paraId="0FA12BAC" w14:textId="77777777" w:rsidR="009C1DB0" w:rsidRPr="0094625F" w:rsidRDefault="004254B5" w:rsidP="00A64730">
      <w:pPr>
        <w:pStyle w:val="Caption"/>
        <w:rPr>
          <w:lang w:eastAsia="zh-CN"/>
        </w:rPr>
      </w:pPr>
      <w:r>
        <w:fldChar w:fldCharType="end"/>
      </w:r>
      <w:r>
        <w:fldChar w:fldCharType="begin"/>
      </w:r>
      <w:r>
        <w:instrText xml:space="preserve"> REF O_2 \h </w:instrText>
      </w:r>
      <w:r>
        <w:fldChar w:fldCharType="separate"/>
      </w:r>
      <w:r w:rsidR="009C1DB0" w:rsidRPr="0094625F">
        <w:t xml:space="preserve">Observation </w:t>
      </w:r>
      <w:r w:rsidR="009C1DB0">
        <w:rPr>
          <w:noProof/>
        </w:rPr>
        <w:t>2</w:t>
      </w:r>
      <w:r w:rsidR="009C1DB0" w:rsidRPr="0094625F">
        <w:t>: Monitoring two consecutive slots for Group (2) SS sets within a slot group in</w:t>
      </w:r>
      <w:r w:rsidR="009C1DB0">
        <w:t>tro</w:t>
      </w:r>
      <w:r w:rsidR="009C1DB0" w:rsidRPr="0094625F">
        <w:t>duces lots of challenges in the UE implementation.</w:t>
      </w:r>
    </w:p>
    <w:p w14:paraId="467017F4" w14:textId="77777777" w:rsidR="009C1DB0" w:rsidRPr="0094625F" w:rsidRDefault="004254B5" w:rsidP="00CA62F1">
      <w:pPr>
        <w:pStyle w:val="Caption"/>
      </w:pPr>
      <w:r>
        <w:fldChar w:fldCharType="end"/>
      </w:r>
      <w:r>
        <w:fldChar w:fldCharType="begin"/>
      </w:r>
      <w:r>
        <w:instrText xml:space="preserve"> REF O_3 \h </w:instrText>
      </w:r>
      <w:r>
        <w:fldChar w:fldCharType="separate"/>
      </w:r>
      <w:r w:rsidR="009C1DB0" w:rsidRPr="0094625F">
        <w:t xml:space="preserve">Observation </w:t>
      </w:r>
      <w:r w:rsidR="009C1DB0">
        <w:rPr>
          <w:noProof/>
        </w:rPr>
        <w:t>3</w:t>
      </w:r>
      <w:r w:rsidR="009C1DB0" w:rsidRPr="0094625F">
        <w:t>: With the legacy SS set #0 design, the numbers of BD/CCEs assigned for Group (2) SS sets within a group of X slots can be very large and the remaining BD/CCE for Group (1) would be limited.</w:t>
      </w:r>
    </w:p>
    <w:p w14:paraId="67DB5A5D" w14:textId="77777777" w:rsidR="009C1DB0" w:rsidRPr="0094625F" w:rsidRDefault="004254B5" w:rsidP="001157A9">
      <w:pPr>
        <w:pStyle w:val="Caption"/>
      </w:pPr>
      <w:r>
        <w:lastRenderedPageBreak/>
        <w:fldChar w:fldCharType="end"/>
      </w:r>
      <w:r>
        <w:fldChar w:fldCharType="begin"/>
      </w:r>
      <w:r>
        <w:instrText xml:space="preserve"> REF O_4 \h </w:instrText>
      </w:r>
      <w:r>
        <w:fldChar w:fldCharType="separate"/>
      </w:r>
      <w:r w:rsidR="009C1DB0" w:rsidRPr="0094625F">
        <w:t xml:space="preserve">Observation </w:t>
      </w:r>
      <w:r w:rsidR="009C1DB0">
        <w:rPr>
          <w:noProof/>
        </w:rPr>
        <w:t>4</w:t>
      </w:r>
      <w:r w:rsidR="009C1DB0" w:rsidRPr="0094625F">
        <w:t>: Even when Group (1) and Group (2) SS sets do not share common Y consecutive slots within a slot group of X slots, the legacy SS set #0 may not be applicable.</w:t>
      </w:r>
    </w:p>
    <w:p w14:paraId="1FC803E7" w14:textId="77777777" w:rsidR="009C1DB0" w:rsidRPr="00A64730" w:rsidRDefault="004254B5" w:rsidP="00A64730">
      <w:pPr>
        <w:pStyle w:val="Caption"/>
      </w:pPr>
      <w:r>
        <w:fldChar w:fldCharType="end"/>
      </w:r>
      <w:r>
        <w:fldChar w:fldCharType="begin"/>
      </w:r>
      <w:r>
        <w:instrText xml:space="preserve"> REF O_5 \h </w:instrText>
      </w:r>
      <w:r>
        <w:fldChar w:fldCharType="separate"/>
      </w:r>
      <w:r w:rsidR="009C1DB0" w:rsidRPr="0094625F">
        <w:t xml:space="preserve">Observation </w:t>
      </w:r>
      <w:r w:rsidR="009C1DB0">
        <w:rPr>
          <w:noProof/>
        </w:rPr>
        <w:t>5</w:t>
      </w:r>
      <w:r w:rsidR="009C1DB0" w:rsidRPr="0094625F">
        <w:t xml:space="preserve">: For multi-slot PDCCH monitoring, </w:t>
      </w:r>
      <w:r w:rsidR="009C1DB0">
        <w:t>putting</w:t>
      </w:r>
      <w:r w:rsidR="009C1DB0" w:rsidRPr="0094625F">
        <w:t xml:space="preserve"> Type1 CSS with dedicated RRC configuration within Group (1) may be infeasible</w:t>
      </w:r>
      <w:r w:rsidR="009C1DB0">
        <w:t xml:space="preserve"> and should be reconsidered.</w:t>
      </w:r>
    </w:p>
    <w:p w14:paraId="279C706B" w14:textId="5B53D800" w:rsidR="008948B3" w:rsidRDefault="004254B5" w:rsidP="00A64730">
      <w:r>
        <w:fldChar w:fldCharType="end"/>
      </w:r>
    </w:p>
    <w:p w14:paraId="79859F0E" w14:textId="77777777" w:rsidR="009C1DB0" w:rsidRPr="0094625F" w:rsidRDefault="004254B5" w:rsidP="00D718B9">
      <w:pPr>
        <w:pStyle w:val="Caption"/>
      </w:pPr>
      <w:r>
        <w:fldChar w:fldCharType="begin"/>
      </w:r>
      <w:r>
        <w:instrText xml:space="preserve"> REF P_1 \h </w:instrText>
      </w:r>
      <w:r>
        <w:fldChar w:fldCharType="separate"/>
      </w:r>
      <w:r w:rsidR="009C1DB0" w:rsidRPr="0094625F">
        <w:t xml:space="preserve">Proposal </w:t>
      </w:r>
      <w:r w:rsidR="009C1DB0">
        <w:rPr>
          <w:noProof/>
        </w:rPr>
        <w:t>1</w:t>
      </w:r>
      <w:r w:rsidR="009C1DB0" w:rsidRPr="0094625F">
        <w:t>: For the multi-slot PDCCH monitoring capability with X = 4 for 480 kHz SCS and X = 8 for 960 kHz SCS, at least the same maximum numbers of PDCCH candidates and non-overlapped CCEs as 120 kHz SCS are supported (i.e., 20 BDs and 32 CCEs).</w:t>
      </w:r>
    </w:p>
    <w:p w14:paraId="23C1AFF4" w14:textId="77777777" w:rsidR="009C1DB0" w:rsidRPr="0094625F" w:rsidRDefault="004254B5" w:rsidP="006D1729">
      <w:pPr>
        <w:pStyle w:val="Caption"/>
        <w:spacing w:after="0"/>
      </w:pPr>
      <w:r>
        <w:fldChar w:fldCharType="end"/>
      </w:r>
      <w:r>
        <w:fldChar w:fldCharType="begin"/>
      </w:r>
      <w:r>
        <w:instrText xml:space="preserve"> REF P_2 \h </w:instrText>
      </w:r>
      <w:r>
        <w:fldChar w:fldCharType="separate"/>
      </w:r>
      <w:r w:rsidR="009C1DB0" w:rsidRPr="0094625F">
        <w:t xml:space="preserve">Proposal </w:t>
      </w:r>
      <w:r w:rsidR="009C1DB0">
        <w:rPr>
          <w:noProof/>
        </w:rPr>
        <w:t>2</w:t>
      </w:r>
      <w:r w:rsidR="009C1DB0" w:rsidRPr="0094625F">
        <w:t>: Monitoring of all Group (1) SS sets are restricted within Y</w:t>
      </w:r>
      <w:r w:rsidR="009C1DB0" w:rsidRPr="0094625F">
        <w:rPr>
          <w:vertAlign w:val="subscript"/>
        </w:rPr>
        <w:t>Group1</w:t>
      </w:r>
      <w:r w:rsidR="009C1DB0" w:rsidRPr="0094625F">
        <w:t xml:space="preserve"> consecutive slots within a slot group of X slots, where the value(s) of Y</w:t>
      </w:r>
      <w:r w:rsidR="009C1DB0" w:rsidRPr="0094625F">
        <w:rPr>
          <w:vertAlign w:val="subscript"/>
        </w:rPr>
        <w:t>Group1</w:t>
      </w:r>
      <w:r w:rsidR="009C1DB0" w:rsidRPr="0094625F">
        <w:t xml:space="preserve"> is per UE capability:</w:t>
      </w:r>
    </w:p>
    <w:p w14:paraId="5887EBCC" w14:textId="77777777" w:rsidR="009C1DB0" w:rsidRPr="0094625F" w:rsidRDefault="009C1DB0" w:rsidP="006D1729">
      <w:pPr>
        <w:pStyle w:val="ListParagraph"/>
        <w:numPr>
          <w:ilvl w:val="0"/>
          <w:numId w:val="29"/>
        </w:numPr>
        <w:rPr>
          <w:b/>
          <w:bCs/>
        </w:rPr>
      </w:pPr>
      <w:r w:rsidRPr="0094625F">
        <w:rPr>
          <w:b/>
          <w:bCs/>
        </w:rPr>
        <w:t>Y</w:t>
      </w:r>
      <w:r w:rsidRPr="0094625F">
        <w:rPr>
          <w:b/>
          <w:bCs/>
          <w:vertAlign w:val="subscript"/>
        </w:rPr>
        <w:t>Group1</w:t>
      </w:r>
      <w:r w:rsidRPr="0094625F">
        <w:rPr>
          <w:b/>
          <w:bCs/>
        </w:rPr>
        <w:t xml:space="preserve"> = 1 slot is the mandatory UE capability.</w:t>
      </w:r>
    </w:p>
    <w:p w14:paraId="716DC7E0" w14:textId="77777777" w:rsidR="009C1DB0" w:rsidRPr="0094625F" w:rsidRDefault="009C1DB0" w:rsidP="006D1729">
      <w:pPr>
        <w:pStyle w:val="ListParagraph"/>
        <w:numPr>
          <w:ilvl w:val="0"/>
          <w:numId w:val="29"/>
        </w:numPr>
        <w:spacing w:after="120"/>
        <w:rPr>
          <w:b/>
          <w:bCs/>
        </w:rPr>
      </w:pPr>
      <w:r w:rsidRPr="0094625F">
        <w:rPr>
          <w:b/>
          <w:bCs/>
        </w:rPr>
        <w:t>Other values of Y</w:t>
      </w:r>
      <w:r w:rsidRPr="0094625F">
        <w:rPr>
          <w:b/>
          <w:bCs/>
          <w:vertAlign w:val="subscript"/>
        </w:rPr>
        <w:t>Group1</w:t>
      </w:r>
      <w:r w:rsidRPr="0094625F">
        <w:rPr>
          <w:b/>
          <w:bCs/>
        </w:rPr>
        <w:t>, e.g., Y</w:t>
      </w:r>
      <w:r w:rsidRPr="0094625F">
        <w:rPr>
          <w:b/>
          <w:bCs/>
          <w:vertAlign w:val="subscript"/>
        </w:rPr>
        <w:t>Group1</w:t>
      </w:r>
      <w:r w:rsidRPr="0094625F">
        <w:rPr>
          <w:b/>
          <w:bCs/>
        </w:rPr>
        <w:t xml:space="preserve"> = X/2, is optionally supported.</w:t>
      </w:r>
    </w:p>
    <w:p w14:paraId="1020E516" w14:textId="77777777" w:rsidR="009C1DB0" w:rsidRPr="0094625F" w:rsidRDefault="004254B5" w:rsidP="006D1729">
      <w:pPr>
        <w:pStyle w:val="Caption"/>
      </w:pPr>
      <w:r>
        <w:fldChar w:fldCharType="end"/>
      </w:r>
      <w:r>
        <w:fldChar w:fldCharType="begin"/>
      </w:r>
      <w:r>
        <w:instrText xml:space="preserve"> REF P_3 \h </w:instrText>
      </w:r>
      <w:r>
        <w:fldChar w:fldCharType="separate"/>
      </w:r>
      <w:r w:rsidR="009C1DB0" w:rsidRPr="0094625F">
        <w:t xml:space="preserve">Proposal </w:t>
      </w:r>
      <w:r w:rsidR="009C1DB0">
        <w:rPr>
          <w:noProof/>
        </w:rPr>
        <w:t>3</w:t>
      </w:r>
      <w:r w:rsidR="009C1DB0" w:rsidRPr="0094625F">
        <w:t>: Monitoring of all Group (2) SS sets are restricted within Y</w:t>
      </w:r>
      <w:r w:rsidR="009C1DB0" w:rsidRPr="0094625F">
        <w:rPr>
          <w:vertAlign w:val="subscript"/>
        </w:rPr>
        <w:t>Group2</w:t>
      </w:r>
      <w:r w:rsidR="009C1DB0" w:rsidRPr="0094625F">
        <w:t xml:space="preserve"> = 1 slot within a slot group of X slots.</w:t>
      </w:r>
    </w:p>
    <w:p w14:paraId="69221908" w14:textId="77777777" w:rsidR="009C1DB0" w:rsidRPr="0094625F" w:rsidRDefault="004254B5" w:rsidP="00A64730">
      <w:pPr>
        <w:pStyle w:val="Caption"/>
      </w:pPr>
      <w:r>
        <w:fldChar w:fldCharType="end"/>
      </w:r>
      <w:r>
        <w:fldChar w:fldCharType="begin"/>
      </w:r>
      <w:r>
        <w:instrText xml:space="preserve"> REF P_4 \h </w:instrText>
      </w:r>
      <w:r>
        <w:fldChar w:fldCharType="separate"/>
      </w:r>
      <w:r w:rsidR="009C1DB0" w:rsidRPr="0094625F">
        <w:t xml:space="preserve">Proposal </w:t>
      </w:r>
      <w:r w:rsidR="009C1DB0">
        <w:rPr>
          <w:noProof/>
        </w:rPr>
        <w:t>4</w:t>
      </w:r>
      <w:r w:rsidR="009C1DB0" w:rsidRPr="0094625F">
        <w:t xml:space="preserve">: Introducing an offset for Group (1) based on slot index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0</m:t>
            </m:r>
          </m:sub>
        </m:sSub>
      </m:oMath>
      <w:r w:rsidR="009C1DB0" w:rsidRPr="0094625F">
        <w:t>, which may change in a semi-dynamic manner, is not considered for multi-slot PDCCH monitoring.</w:t>
      </w:r>
    </w:p>
    <w:p w14:paraId="1B05D0B8" w14:textId="77777777" w:rsidR="009C1DB0" w:rsidRPr="0094625F" w:rsidRDefault="004254B5" w:rsidP="00A64730">
      <w:pPr>
        <w:pStyle w:val="Caption"/>
        <w:spacing w:after="0"/>
      </w:pPr>
      <w:r>
        <w:fldChar w:fldCharType="end"/>
      </w:r>
      <w:r>
        <w:fldChar w:fldCharType="begin"/>
      </w:r>
      <w:r>
        <w:instrText xml:space="preserve"> REF P_5 \h </w:instrText>
      </w:r>
      <w:r>
        <w:fldChar w:fldCharType="separate"/>
      </w:r>
      <w:r w:rsidR="009C1DB0" w:rsidRPr="0094625F">
        <w:t xml:space="preserve">Proposal </w:t>
      </w:r>
      <w:r w:rsidR="009C1DB0">
        <w:rPr>
          <w:noProof/>
        </w:rPr>
        <w:t>5</w:t>
      </w:r>
      <w:r w:rsidR="009C1DB0" w:rsidRPr="0094625F">
        <w:t xml:space="preserve">: For 480 kHz and 960 kHz SCSs with multi-slot PDCCH monitoring, SS set #0 (i.e., Group (2) SS sets) of SSB-CORESET multiplexing pattern 1 should be re-designed: for a slot index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m:t>
        </m:r>
        <m:d>
          <m:dPr>
            <m:ctrlPr>
              <w:rPr>
                <w:rFonts w:ascii="Cambria Math" w:hAnsi="Cambria Math"/>
                <w:i/>
              </w:rPr>
            </m:ctrlPr>
          </m:dPr>
          <m:e>
            <m:r>
              <m:rPr>
                <m:sty m:val="bi"/>
              </m:rPr>
              <w:rPr>
                <w:rFonts w:ascii="Cambria Math" w:hAnsi="Cambria Math"/>
              </w:rPr>
              <m:t>O⋅</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m:t>
            </m:r>
            <m:d>
              <m:dPr>
                <m:begChr m:val="⌊"/>
                <m:endChr m:val="⌋"/>
                <m:ctrlPr>
                  <w:rPr>
                    <w:rFonts w:ascii="Cambria Math" w:hAnsi="Cambria Math"/>
                    <w:i/>
                  </w:rPr>
                </m:ctrlPr>
              </m:dPr>
              <m:e>
                <m:r>
                  <m:rPr>
                    <m:sty m:val="bi"/>
                  </m:rPr>
                  <w:rPr>
                    <w:rFonts w:ascii="Cambria Math" w:hAnsi="Cambria Math"/>
                  </w:rPr>
                  <m:t>i⋅M</m:t>
                </m:r>
              </m:e>
            </m:d>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i/>
              </w:rPr>
            </m:ctrlPr>
          </m:sSubSupPr>
          <m:e>
            <m:r>
              <m:rPr>
                <m:sty m:val="bi"/>
              </m:rPr>
              <w:rPr>
                <w:rFonts w:ascii="Cambria Math" w:hAnsi="Cambria Math"/>
              </w:rPr>
              <m:t>N</m:t>
            </m:r>
          </m:e>
          <m:sub>
            <m:r>
              <m:rPr>
                <m:sty m:val="b"/>
              </m:rPr>
              <w:rPr>
                <w:rFonts w:ascii="Cambria Math" w:hAnsi="Cambria Math"/>
              </w:rPr>
              <m:t>slot</m:t>
            </m:r>
            <m:ctrlPr>
              <w:rPr>
                <w:rFonts w:ascii="Cambria Math" w:hAnsi="Cambria Math"/>
                <w:iCs/>
              </w:rPr>
            </m:ctrlPr>
          </m:sub>
          <m:sup>
            <m:r>
              <m:rPr>
                <m:sty m:val="b"/>
              </m:rPr>
              <w:rPr>
                <w:rFonts w:ascii="Cambria Math" w:hAnsi="Cambria Math"/>
              </w:rPr>
              <m:t>frame</m:t>
            </m:r>
            <m:r>
              <m:rPr>
                <m:sty m:val="bi"/>
              </m:rPr>
              <w:rPr>
                <w:rFonts w:ascii="Cambria Math" w:hAnsi="Cambria Math"/>
              </w:rPr>
              <m:t>,μ</m:t>
            </m:r>
          </m:sup>
        </m:sSubSup>
      </m:oMath>
      <w:r w:rsidR="009C1DB0" w:rsidRPr="0094625F">
        <w:t>, UE monitors SS set #0 in</w:t>
      </w:r>
    </w:p>
    <w:p w14:paraId="4924F3B1" w14:textId="77777777" w:rsidR="009C1DB0" w:rsidRPr="00A64730" w:rsidRDefault="009C1DB0" w:rsidP="00A64730">
      <w:pPr>
        <w:pStyle w:val="ListParagraph"/>
        <w:numPr>
          <w:ilvl w:val="0"/>
          <w:numId w:val="35"/>
        </w:numPr>
        <w:rPr>
          <w:b/>
          <w:bCs/>
        </w:rPr>
      </w:pPr>
      <w:r w:rsidRPr="00A64730">
        <w:rPr>
          <w:b/>
          <w:bCs/>
        </w:rPr>
        <w:t xml:space="preserve">Alt 1) slot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0</m:t>
            </m:r>
          </m:sub>
        </m:sSub>
      </m:oMath>
      <w:r w:rsidRPr="00A64730">
        <w:rPr>
          <w:b/>
          <w:bCs/>
        </w:rPr>
        <w:t xml:space="preserve"> and slot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0</m:t>
            </m:r>
          </m:sub>
        </m:sSub>
      </m:oMath>
      <w:r w:rsidRPr="00A64730">
        <w:rPr>
          <w:b/>
          <w:bCs/>
        </w:rPr>
        <w:t xml:space="preserve">, where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=4</m:t>
        </m:r>
      </m:oMath>
      <w:r w:rsidRPr="00A64730">
        <w:rPr>
          <w:b/>
          <w:bCs/>
        </w:rPr>
        <w:t xml:space="preserve"> for 480 kHz and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=8</m:t>
        </m:r>
      </m:oMath>
      <w:r w:rsidRPr="00A64730">
        <w:rPr>
          <w:b/>
          <w:bCs/>
        </w:rPr>
        <w:t xml:space="preserve"> for 960 kHz,</w:t>
      </w:r>
    </w:p>
    <w:p w14:paraId="29A5A6C4" w14:textId="77777777" w:rsidR="009C1DB0" w:rsidRPr="00A64730" w:rsidRDefault="009C1DB0" w:rsidP="00A64730">
      <w:pPr>
        <w:pStyle w:val="ListParagraph"/>
        <w:numPr>
          <w:ilvl w:val="0"/>
          <w:numId w:val="35"/>
        </w:numPr>
        <w:rPr>
          <w:b/>
          <w:bCs/>
        </w:rPr>
      </w:pPr>
      <w:r w:rsidRPr="00A64730">
        <w:rPr>
          <w:b/>
          <w:bCs/>
        </w:rPr>
        <w:t xml:space="preserve">Alt 2) slot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0</m:t>
            </m:r>
          </m:sub>
        </m:sSub>
      </m:oMath>
      <w:r w:rsidRPr="00A64730">
        <w:rPr>
          <w:b/>
          <w:bCs/>
        </w:rPr>
        <w:t xml:space="preserve"> only</w:t>
      </w:r>
      <w:r w:rsidRPr="0094625F">
        <w:rPr>
          <w:b/>
          <w:bCs/>
        </w:rPr>
        <w:t>.</w:t>
      </w:r>
    </w:p>
    <w:p w14:paraId="56D1CF85" w14:textId="77777777" w:rsidR="009C1DB0" w:rsidRPr="0094625F" w:rsidRDefault="004254B5" w:rsidP="005A0016">
      <w:pPr>
        <w:pStyle w:val="Caption"/>
        <w:spacing w:after="0"/>
      </w:pPr>
      <w:r>
        <w:fldChar w:fldCharType="end"/>
      </w:r>
      <w:r>
        <w:fldChar w:fldCharType="begin"/>
      </w:r>
      <w:r>
        <w:instrText xml:space="preserve"> REF P_6 \h </w:instrText>
      </w:r>
      <w:r>
        <w:fldChar w:fldCharType="separate"/>
      </w:r>
      <w:r w:rsidR="009C1DB0" w:rsidRPr="0094625F">
        <w:t xml:space="preserve">Proposal </w:t>
      </w:r>
      <w:r w:rsidR="009C1DB0">
        <w:rPr>
          <w:noProof/>
        </w:rPr>
        <w:t>6</w:t>
      </w:r>
      <w:r w:rsidR="009C1DB0" w:rsidRPr="0094625F">
        <w:t xml:space="preserve">: The maximum total number of slots for PDCCH monitoring in a slot group, </w:t>
      </w:r>
      <w:proofErr w:type="spellStart"/>
      <w:r w:rsidR="009C1DB0" w:rsidRPr="0094625F">
        <w:t>Y</w:t>
      </w:r>
      <w:r w:rsidR="009C1DB0" w:rsidRPr="004A62D1">
        <w:rPr>
          <w:vertAlign w:val="subscript"/>
        </w:rPr>
        <w:t>Total</w:t>
      </w:r>
      <w:proofErr w:type="spellEnd"/>
      <w:r w:rsidR="009C1DB0" w:rsidRPr="0094625F">
        <w:t>, is restricted per UE capability.</w:t>
      </w:r>
    </w:p>
    <w:p w14:paraId="4A13118F" w14:textId="77777777" w:rsidR="009C1DB0" w:rsidRPr="00132A0C" w:rsidRDefault="009C1DB0" w:rsidP="0041400D">
      <w:pPr>
        <w:pStyle w:val="ListParagraph"/>
        <w:numPr>
          <w:ilvl w:val="0"/>
          <w:numId w:val="37"/>
        </w:numPr>
        <w:rPr>
          <w:b/>
          <w:bCs/>
        </w:rPr>
      </w:pPr>
      <w:r w:rsidRPr="00A64730">
        <w:rPr>
          <w:b/>
          <w:bCs/>
        </w:rPr>
        <w:t>(Y</w:t>
      </w:r>
      <w:r w:rsidRPr="00A64730">
        <w:rPr>
          <w:b/>
          <w:bCs/>
          <w:vertAlign w:val="subscript"/>
        </w:rPr>
        <w:t>Group1</w:t>
      </w:r>
      <w:r w:rsidRPr="00A64730">
        <w:rPr>
          <w:b/>
          <w:bCs/>
        </w:rPr>
        <w:t>+Y</w:t>
      </w:r>
      <w:r w:rsidRPr="00A64730">
        <w:rPr>
          <w:b/>
          <w:bCs/>
          <w:vertAlign w:val="subscript"/>
        </w:rPr>
        <w:t>Group2</w:t>
      </w:r>
      <w:r w:rsidRPr="00A64730">
        <w:rPr>
          <w:b/>
          <w:bCs/>
        </w:rPr>
        <w:t xml:space="preserve">) ≥ </w:t>
      </w:r>
      <w:proofErr w:type="spellStart"/>
      <w:r w:rsidRPr="00A64730">
        <w:rPr>
          <w:b/>
          <w:bCs/>
        </w:rPr>
        <w:t>Y</w:t>
      </w:r>
      <w:r w:rsidRPr="00A64730">
        <w:rPr>
          <w:b/>
          <w:bCs/>
          <w:vertAlign w:val="subscript"/>
        </w:rPr>
        <w:t>Total</w:t>
      </w:r>
      <w:proofErr w:type="spellEnd"/>
      <w:r w:rsidRPr="00A64730">
        <w:rPr>
          <w:b/>
          <w:bCs/>
        </w:rPr>
        <w:t xml:space="preserve"> ≥ Y</w:t>
      </w:r>
      <w:r w:rsidRPr="00A64730">
        <w:rPr>
          <w:b/>
          <w:bCs/>
          <w:vertAlign w:val="subscript"/>
        </w:rPr>
        <w:t>Group1</w:t>
      </w:r>
      <w:r w:rsidRPr="00A64730">
        <w:rPr>
          <w:b/>
          <w:bCs/>
        </w:rPr>
        <w:t xml:space="preserve"> ≥ Y</w:t>
      </w:r>
      <w:r w:rsidRPr="00A64730">
        <w:rPr>
          <w:b/>
          <w:bCs/>
          <w:vertAlign w:val="subscript"/>
        </w:rPr>
        <w:t>Group2</w:t>
      </w:r>
    </w:p>
    <w:p w14:paraId="58957889" w14:textId="77777777" w:rsidR="009C1DB0" w:rsidRDefault="009C1DB0" w:rsidP="0041400D">
      <w:pPr>
        <w:pStyle w:val="ListParagraph"/>
        <w:numPr>
          <w:ilvl w:val="0"/>
          <w:numId w:val="37"/>
        </w:numPr>
        <w:rPr>
          <w:b/>
          <w:bCs/>
        </w:rPr>
      </w:pPr>
      <w:r w:rsidRPr="004A62D1">
        <w:rPr>
          <w:b/>
          <w:bCs/>
        </w:rPr>
        <w:t xml:space="preserve">If the total number of slots </w:t>
      </w:r>
      <w:r>
        <w:rPr>
          <w:b/>
          <w:bCs/>
        </w:rPr>
        <w:t>configured with</w:t>
      </w:r>
      <w:r w:rsidRPr="004A62D1">
        <w:rPr>
          <w:b/>
          <w:bCs/>
        </w:rPr>
        <w:t xml:space="preserve"> at least one of Group (1) and Group (2) SS sets exceeds </w:t>
      </w:r>
      <w:proofErr w:type="spellStart"/>
      <w:r w:rsidRPr="004A62D1">
        <w:rPr>
          <w:b/>
          <w:bCs/>
        </w:rPr>
        <w:t>Y</w:t>
      </w:r>
      <w:r w:rsidRPr="004A62D1">
        <w:rPr>
          <w:b/>
          <w:bCs/>
          <w:vertAlign w:val="subscript"/>
        </w:rPr>
        <w:t>Total</w:t>
      </w:r>
      <w:proofErr w:type="spellEnd"/>
      <w:r w:rsidRPr="004A62D1">
        <w:rPr>
          <w:b/>
          <w:bCs/>
        </w:rPr>
        <w:t>, a rule for dropping some of the slots can be applied.</w:t>
      </w:r>
    </w:p>
    <w:p w14:paraId="793DF496" w14:textId="77777777" w:rsidR="009C1DB0" w:rsidRPr="004A62D1" w:rsidRDefault="009C1DB0" w:rsidP="0041400D">
      <w:pPr>
        <w:pStyle w:val="ListParagraph"/>
        <w:numPr>
          <w:ilvl w:val="0"/>
          <w:numId w:val="37"/>
        </w:numPr>
        <w:rPr>
          <w:b/>
          <w:bCs/>
        </w:rPr>
      </w:pPr>
      <w:r w:rsidRPr="004A62D1">
        <w:rPr>
          <w:b/>
          <w:bCs/>
        </w:rPr>
        <w:t>Ex) (Y</w:t>
      </w:r>
      <w:r w:rsidRPr="004A62D1">
        <w:rPr>
          <w:b/>
          <w:bCs/>
          <w:vertAlign w:val="subscript"/>
        </w:rPr>
        <w:t>Group1</w:t>
      </w:r>
      <w:r w:rsidRPr="004A62D1">
        <w:rPr>
          <w:b/>
          <w:bCs/>
        </w:rPr>
        <w:t>, Y</w:t>
      </w:r>
      <w:r w:rsidRPr="004A62D1">
        <w:rPr>
          <w:b/>
          <w:bCs/>
          <w:vertAlign w:val="subscript"/>
        </w:rPr>
        <w:t>Group2</w:t>
      </w:r>
      <w:r w:rsidRPr="004A62D1">
        <w:rPr>
          <w:b/>
          <w:bCs/>
        </w:rPr>
        <w:t xml:space="preserve">, </w:t>
      </w:r>
      <w:proofErr w:type="spellStart"/>
      <w:r w:rsidRPr="004A62D1">
        <w:rPr>
          <w:b/>
          <w:bCs/>
        </w:rPr>
        <w:t>Y</w:t>
      </w:r>
      <w:r w:rsidRPr="004A62D1">
        <w:rPr>
          <w:b/>
          <w:bCs/>
          <w:vertAlign w:val="subscript"/>
        </w:rPr>
        <w:t>Total</w:t>
      </w:r>
      <w:proofErr w:type="spellEnd"/>
      <w:r w:rsidRPr="004A62D1">
        <w:rPr>
          <w:b/>
          <w:bCs/>
        </w:rPr>
        <w:t>) = (1 slot, 1 slot, 1 slot)</w:t>
      </w:r>
      <w:r>
        <w:rPr>
          <w:b/>
          <w:bCs/>
        </w:rPr>
        <w:t xml:space="preserve"> as the mandatory capability</w:t>
      </w:r>
      <w:r w:rsidRPr="004A62D1">
        <w:rPr>
          <w:b/>
          <w:bCs/>
        </w:rPr>
        <w:t>.</w:t>
      </w:r>
    </w:p>
    <w:p w14:paraId="3A9258CF" w14:textId="44A2E002" w:rsidR="004254B5" w:rsidRPr="00A64730" w:rsidRDefault="004254B5" w:rsidP="00A64730">
      <w:r>
        <w:fldChar w:fldCharType="end"/>
      </w:r>
    </w:p>
    <w:p w14:paraId="7662BBF9" w14:textId="77777777" w:rsidR="002E4881" w:rsidRPr="0094625F" w:rsidRDefault="002E4881" w:rsidP="00C1077F">
      <w:pPr>
        <w:pStyle w:val="Heading1"/>
        <w:rPr>
          <w:lang w:val="en-US"/>
        </w:rPr>
      </w:pPr>
      <w:r w:rsidRPr="0094625F">
        <w:rPr>
          <w:lang w:val="en-US"/>
        </w:rPr>
        <w:t>References</w:t>
      </w:r>
    </w:p>
    <w:p w14:paraId="6DCB61AB" w14:textId="0A774BF3" w:rsidR="00551E1F" w:rsidRPr="0094625F" w:rsidRDefault="00B92158" w:rsidP="00F226F8">
      <w:pPr>
        <w:pStyle w:val="ListParagraph"/>
        <w:numPr>
          <w:ilvl w:val="0"/>
          <w:numId w:val="2"/>
        </w:numPr>
        <w:ind w:left="432" w:hanging="432"/>
        <w:rPr>
          <w:rFonts w:eastAsia="SimSun"/>
          <w:szCs w:val="20"/>
        </w:rPr>
      </w:pPr>
      <w:bookmarkStart w:id="30" w:name="_Ref39444763"/>
      <w:r w:rsidRPr="0094625F">
        <w:rPr>
          <w:rFonts w:eastAsia="SimSun"/>
          <w:szCs w:val="20"/>
        </w:rPr>
        <w:t>TR 38.808</w:t>
      </w:r>
      <w:r w:rsidR="00193EE6" w:rsidRPr="0094625F">
        <w:rPr>
          <w:rFonts w:eastAsia="SimSun"/>
          <w:szCs w:val="20"/>
        </w:rPr>
        <w:t xml:space="preserve">, </w:t>
      </w:r>
      <w:r w:rsidR="00AE48F9" w:rsidRPr="0094625F">
        <w:rPr>
          <w:rFonts w:eastAsia="SimSun"/>
          <w:szCs w:val="20"/>
        </w:rPr>
        <w:t>“</w:t>
      </w:r>
      <w:r w:rsidRPr="0094625F">
        <w:rPr>
          <w:rFonts w:eastAsia="SimSun"/>
          <w:szCs w:val="20"/>
        </w:rPr>
        <w:t>Study on supporting NR from 52.6 GHz to 71 GHz (Release 17)</w:t>
      </w:r>
      <w:r w:rsidR="00B916C7" w:rsidRPr="0094625F">
        <w:rPr>
          <w:rFonts w:eastAsia="SimSun"/>
          <w:szCs w:val="20"/>
        </w:rPr>
        <w:t>”</w:t>
      </w:r>
      <w:bookmarkEnd w:id="30"/>
    </w:p>
    <w:p w14:paraId="107EA0B8" w14:textId="090908B2" w:rsidR="003E0CD2" w:rsidRPr="0094625F" w:rsidRDefault="00410271" w:rsidP="001764BE">
      <w:pPr>
        <w:pStyle w:val="ListParagraph"/>
        <w:numPr>
          <w:ilvl w:val="0"/>
          <w:numId w:val="2"/>
        </w:numPr>
        <w:ind w:left="432" w:hanging="432"/>
        <w:rPr>
          <w:rFonts w:eastAsia="SimSun"/>
          <w:szCs w:val="20"/>
        </w:rPr>
      </w:pPr>
      <w:bookmarkStart w:id="31" w:name="_Ref40441323"/>
      <w:bookmarkStart w:id="32" w:name="_Ref60914729"/>
      <w:r w:rsidRPr="0094625F">
        <w:rPr>
          <w:rFonts w:eastAsia="SimSun"/>
          <w:szCs w:val="20"/>
        </w:rPr>
        <w:t>RP-</w:t>
      </w:r>
      <w:r w:rsidR="00D60231" w:rsidRPr="0094625F">
        <w:rPr>
          <w:rFonts w:eastAsia="SimSun"/>
          <w:szCs w:val="20"/>
        </w:rPr>
        <w:t>211584</w:t>
      </w:r>
      <w:r w:rsidR="00301DFC" w:rsidRPr="0094625F">
        <w:rPr>
          <w:rFonts w:eastAsia="SimSun"/>
          <w:szCs w:val="20"/>
        </w:rPr>
        <w:t>, “</w:t>
      </w:r>
      <w:r w:rsidR="00944A6A" w:rsidRPr="0094625F">
        <w:rPr>
          <w:rFonts w:eastAsia="SimSun"/>
          <w:szCs w:val="20"/>
        </w:rPr>
        <w:t>Revised</w:t>
      </w:r>
      <w:r w:rsidR="00301DFC" w:rsidRPr="0094625F">
        <w:rPr>
          <w:rFonts w:eastAsia="SimSun"/>
          <w:szCs w:val="20"/>
        </w:rPr>
        <w:t xml:space="preserve"> WID</w:t>
      </w:r>
      <w:r w:rsidR="00944A6A" w:rsidRPr="0094625F">
        <w:rPr>
          <w:rFonts w:eastAsia="SimSun"/>
          <w:szCs w:val="20"/>
        </w:rPr>
        <w:t>:</w:t>
      </w:r>
      <w:r w:rsidR="00301DFC" w:rsidRPr="0094625F">
        <w:rPr>
          <w:rFonts w:eastAsia="SimSun"/>
          <w:szCs w:val="20"/>
        </w:rPr>
        <w:t xml:space="preserve"> Extending current NR operation to 71GHz”, RAN #</w:t>
      </w:r>
      <w:r w:rsidR="00944A6A" w:rsidRPr="0094625F">
        <w:rPr>
          <w:rFonts w:eastAsia="SimSun"/>
          <w:szCs w:val="20"/>
        </w:rPr>
        <w:t>9</w:t>
      </w:r>
      <w:r w:rsidR="00D60231" w:rsidRPr="0094625F">
        <w:rPr>
          <w:rFonts w:eastAsia="SimSun"/>
          <w:szCs w:val="20"/>
        </w:rPr>
        <w:t>2</w:t>
      </w:r>
      <w:r w:rsidR="00944A6A" w:rsidRPr="0094625F">
        <w:rPr>
          <w:rFonts w:eastAsia="SimSun"/>
          <w:szCs w:val="20"/>
        </w:rPr>
        <w:t>-e</w:t>
      </w:r>
      <w:r w:rsidR="00301DFC" w:rsidRPr="0094625F">
        <w:rPr>
          <w:rFonts w:eastAsia="SimSun"/>
          <w:szCs w:val="20"/>
        </w:rPr>
        <w:t xml:space="preserve">, </w:t>
      </w:r>
      <w:bookmarkEnd w:id="31"/>
      <w:bookmarkEnd w:id="32"/>
      <w:r w:rsidR="00745342" w:rsidRPr="0094625F">
        <w:rPr>
          <w:rFonts w:eastAsia="SimSun"/>
          <w:szCs w:val="20"/>
        </w:rPr>
        <w:t>Qualcomm, Intel</w:t>
      </w:r>
    </w:p>
    <w:p w14:paraId="1A4F4A67" w14:textId="4A2F51EC" w:rsidR="00855006" w:rsidRPr="0094625F" w:rsidRDefault="00855006" w:rsidP="00C10470">
      <w:pPr>
        <w:overflowPunct/>
        <w:autoSpaceDE/>
        <w:autoSpaceDN/>
        <w:adjustRightInd/>
        <w:spacing w:after="0"/>
        <w:jc w:val="left"/>
        <w:textAlignment w:val="auto"/>
      </w:pPr>
    </w:p>
    <w:sectPr w:rsidR="00855006" w:rsidRPr="0094625F" w:rsidSect="00D87391">
      <w:headerReference w:type="even" r:id="rId18"/>
      <w:footerReference w:type="even" r:id="rId19"/>
      <w:footerReference w:type="default" r:id="rId2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51CF48" w14:textId="77777777" w:rsidR="005E13BE" w:rsidRDefault="005E13BE">
      <w:r>
        <w:separator/>
      </w:r>
    </w:p>
  </w:endnote>
  <w:endnote w:type="continuationSeparator" w:id="0">
    <w:p w14:paraId="74CB0BAE" w14:textId="77777777" w:rsidR="005E13BE" w:rsidRDefault="005E13BE">
      <w:r>
        <w:continuationSeparator/>
      </w:r>
    </w:p>
  </w:endnote>
  <w:endnote w:type="continuationNotice" w:id="1">
    <w:p w14:paraId="14DC1BFC" w14:textId="77777777" w:rsidR="005E13BE" w:rsidRDefault="005E13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1" w14:textId="77777777" w:rsidR="007D6D83" w:rsidRDefault="007D6D8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D6D83" w:rsidRDefault="007D6D8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3" w14:textId="6B6DFD0F" w:rsidR="007D6D83" w:rsidRDefault="007D6D8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CFCC4" w14:textId="77777777" w:rsidR="005E13BE" w:rsidRDefault="005E13BE">
      <w:r>
        <w:separator/>
      </w:r>
    </w:p>
  </w:footnote>
  <w:footnote w:type="continuationSeparator" w:id="0">
    <w:p w14:paraId="63BF1506" w14:textId="77777777" w:rsidR="005E13BE" w:rsidRDefault="005E13BE">
      <w:r>
        <w:continuationSeparator/>
      </w:r>
    </w:p>
  </w:footnote>
  <w:footnote w:type="continuationNotice" w:id="1">
    <w:p w14:paraId="0CE03745" w14:textId="77777777" w:rsidR="005E13BE" w:rsidRDefault="005E13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0" w14:textId="77777777" w:rsidR="007D6D83" w:rsidRDefault="007D6D8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1D4ACF"/>
    <w:multiLevelType w:val="hybridMultilevel"/>
    <w:tmpl w:val="CA1C07DE"/>
    <w:lvl w:ilvl="0" w:tplc="69D228AE">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3C671BF"/>
    <w:multiLevelType w:val="hybridMultilevel"/>
    <w:tmpl w:val="F39E8A98"/>
    <w:lvl w:ilvl="0" w:tplc="04090001">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17979"/>
    <w:multiLevelType w:val="hybridMultilevel"/>
    <w:tmpl w:val="CEEA7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933CA6"/>
    <w:multiLevelType w:val="hybridMultilevel"/>
    <w:tmpl w:val="C298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C3752B"/>
    <w:multiLevelType w:val="hybridMultilevel"/>
    <w:tmpl w:val="736ED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D740A"/>
    <w:multiLevelType w:val="hybridMultilevel"/>
    <w:tmpl w:val="F6C6A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87294"/>
    <w:multiLevelType w:val="hybridMultilevel"/>
    <w:tmpl w:val="F22E652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6"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4B787999"/>
    <w:multiLevelType w:val="hybridMultilevel"/>
    <w:tmpl w:val="63483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B35DF0"/>
    <w:multiLevelType w:val="hybridMultilevel"/>
    <w:tmpl w:val="16540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3826FF"/>
    <w:multiLevelType w:val="multilevel"/>
    <w:tmpl w:val="513826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141B88"/>
    <w:multiLevelType w:val="hybridMultilevel"/>
    <w:tmpl w:val="CAF84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B6D5E"/>
    <w:multiLevelType w:val="multilevel"/>
    <w:tmpl w:val="0C0466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A9E238A"/>
    <w:multiLevelType w:val="hybridMultilevel"/>
    <w:tmpl w:val="A2C4A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BB6A23"/>
    <w:multiLevelType w:val="hybridMultilevel"/>
    <w:tmpl w:val="FDAA22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2D6979"/>
    <w:multiLevelType w:val="hybridMultilevel"/>
    <w:tmpl w:val="3356B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9712CA"/>
    <w:multiLevelType w:val="hybridMultilevel"/>
    <w:tmpl w:val="E0AA5B6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B503A4A"/>
    <w:multiLevelType w:val="multilevel"/>
    <w:tmpl w:val="6B503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5126CF"/>
    <w:multiLevelType w:val="hybridMultilevel"/>
    <w:tmpl w:val="1C22B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6C6039"/>
    <w:multiLevelType w:val="hybridMultilevel"/>
    <w:tmpl w:val="81EE2BF0"/>
    <w:lvl w:ilvl="0" w:tplc="FA12478A">
      <w:start w:val="1"/>
      <w:numFmt w:val="bullet"/>
      <w:lvlText w:val="-"/>
      <w:lvlJc w:val="left"/>
      <w:pPr>
        <w:ind w:left="798" w:hanging="360"/>
      </w:pPr>
      <w:rPr>
        <w:rFonts w:ascii="Arial" w:eastAsia="SimSun" w:hAnsi="Arial" w:cs="Arial" w:hint="default"/>
        <w:b/>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35"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474870"/>
    <w:multiLevelType w:val="hybridMultilevel"/>
    <w:tmpl w:val="6298D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C468FC"/>
    <w:multiLevelType w:val="hybridMultilevel"/>
    <w:tmpl w:val="B76E6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10"/>
  </w:num>
  <w:num w:numId="5">
    <w:abstractNumId w:val="29"/>
  </w:num>
  <w:num w:numId="6">
    <w:abstractNumId w:val="31"/>
  </w:num>
  <w:num w:numId="7">
    <w:abstractNumId w:val="33"/>
  </w:num>
  <w:num w:numId="8">
    <w:abstractNumId w:val="13"/>
  </w:num>
  <w:num w:numId="9">
    <w:abstractNumId w:val="1"/>
  </w:num>
  <w:num w:numId="10">
    <w:abstractNumId w:val="23"/>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6"/>
  </w:num>
  <w:num w:numId="14">
    <w:abstractNumId w:val="21"/>
  </w:num>
  <w:num w:numId="15">
    <w:abstractNumId w:val="36"/>
  </w:num>
  <w:num w:numId="16">
    <w:abstractNumId w:val="15"/>
  </w:num>
  <w:num w:numId="17">
    <w:abstractNumId w:val="24"/>
  </w:num>
  <w:num w:numId="18">
    <w:abstractNumId w:val="26"/>
  </w:num>
  <w:num w:numId="19">
    <w:abstractNumId w:val="14"/>
  </w:num>
  <w:num w:numId="20">
    <w:abstractNumId w:val="5"/>
  </w:num>
  <w:num w:numId="21">
    <w:abstractNumId w:val="37"/>
  </w:num>
  <w:num w:numId="22">
    <w:abstractNumId w:val="7"/>
  </w:num>
  <w:num w:numId="23">
    <w:abstractNumId w:val="17"/>
  </w:num>
  <w:num w:numId="24">
    <w:abstractNumId w:val="25"/>
  </w:num>
  <w:num w:numId="25">
    <w:abstractNumId w:val="4"/>
  </w:num>
  <w:num w:numId="26">
    <w:abstractNumId w:val="3"/>
  </w:num>
  <w:num w:numId="27">
    <w:abstractNumId w:val="9"/>
  </w:num>
  <w:num w:numId="28">
    <w:abstractNumId w:val="20"/>
  </w:num>
  <w:num w:numId="29">
    <w:abstractNumId w:val="11"/>
  </w:num>
  <w:num w:numId="30">
    <w:abstractNumId w:val="18"/>
  </w:num>
  <w:num w:numId="31">
    <w:abstractNumId w:val="27"/>
  </w:num>
  <w:num w:numId="32">
    <w:abstractNumId w:val="2"/>
  </w:num>
  <w:num w:numId="33">
    <w:abstractNumId w:val="35"/>
  </w:num>
  <w:num w:numId="34">
    <w:abstractNumId w:val="30"/>
  </w:num>
  <w:num w:numId="35">
    <w:abstractNumId w:val="22"/>
  </w:num>
  <w:num w:numId="36">
    <w:abstractNumId w:val="32"/>
  </w:num>
  <w:num w:numId="37">
    <w:abstractNumId w:val="12"/>
  </w:num>
  <w:num w:numId="38">
    <w:abstractNumId w:val="28"/>
  </w:num>
  <w:num w:numId="39">
    <w:abstractNumId w:val="8"/>
  </w:num>
  <w:num w:numId="40">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60F"/>
    <w:rsid w:val="0000083F"/>
    <w:rsid w:val="000009BE"/>
    <w:rsid w:val="00000B64"/>
    <w:rsid w:val="00000C01"/>
    <w:rsid w:val="00000D10"/>
    <w:rsid w:val="00000ECA"/>
    <w:rsid w:val="00000F7F"/>
    <w:rsid w:val="0000111D"/>
    <w:rsid w:val="00001146"/>
    <w:rsid w:val="00001375"/>
    <w:rsid w:val="000016A8"/>
    <w:rsid w:val="000016C8"/>
    <w:rsid w:val="000019D2"/>
    <w:rsid w:val="00001F79"/>
    <w:rsid w:val="00001FC3"/>
    <w:rsid w:val="00001FFC"/>
    <w:rsid w:val="00002110"/>
    <w:rsid w:val="00002375"/>
    <w:rsid w:val="000023EA"/>
    <w:rsid w:val="000024C2"/>
    <w:rsid w:val="0000270A"/>
    <w:rsid w:val="0000296E"/>
    <w:rsid w:val="000029DE"/>
    <w:rsid w:val="00002A8E"/>
    <w:rsid w:val="00002B56"/>
    <w:rsid w:val="00002BC6"/>
    <w:rsid w:val="00002D51"/>
    <w:rsid w:val="00003051"/>
    <w:rsid w:val="00003131"/>
    <w:rsid w:val="00003204"/>
    <w:rsid w:val="00003227"/>
    <w:rsid w:val="0000326D"/>
    <w:rsid w:val="0000357C"/>
    <w:rsid w:val="000037FB"/>
    <w:rsid w:val="000038C7"/>
    <w:rsid w:val="00003B5E"/>
    <w:rsid w:val="00003EF4"/>
    <w:rsid w:val="0000403F"/>
    <w:rsid w:val="000042C3"/>
    <w:rsid w:val="000043B9"/>
    <w:rsid w:val="00004885"/>
    <w:rsid w:val="000049DE"/>
    <w:rsid w:val="00004BE4"/>
    <w:rsid w:val="00004D1D"/>
    <w:rsid w:val="00004D8C"/>
    <w:rsid w:val="00004DCB"/>
    <w:rsid w:val="00004F2D"/>
    <w:rsid w:val="000051CF"/>
    <w:rsid w:val="000051F0"/>
    <w:rsid w:val="00005269"/>
    <w:rsid w:val="00005499"/>
    <w:rsid w:val="0000553B"/>
    <w:rsid w:val="00005B94"/>
    <w:rsid w:val="00005F69"/>
    <w:rsid w:val="00005F7B"/>
    <w:rsid w:val="000062D2"/>
    <w:rsid w:val="000063BC"/>
    <w:rsid w:val="00006648"/>
    <w:rsid w:val="000066F3"/>
    <w:rsid w:val="00006780"/>
    <w:rsid w:val="00006C06"/>
    <w:rsid w:val="00006C7A"/>
    <w:rsid w:val="00006F06"/>
    <w:rsid w:val="00006F0C"/>
    <w:rsid w:val="00006FA9"/>
    <w:rsid w:val="0000739C"/>
    <w:rsid w:val="00007495"/>
    <w:rsid w:val="00007559"/>
    <w:rsid w:val="0000773C"/>
    <w:rsid w:val="0000788F"/>
    <w:rsid w:val="0000792C"/>
    <w:rsid w:val="00007B4B"/>
    <w:rsid w:val="00007B5C"/>
    <w:rsid w:val="00007D2E"/>
    <w:rsid w:val="00010182"/>
    <w:rsid w:val="000101EF"/>
    <w:rsid w:val="00010639"/>
    <w:rsid w:val="00010A5C"/>
    <w:rsid w:val="00010E4E"/>
    <w:rsid w:val="00010E97"/>
    <w:rsid w:val="00010F61"/>
    <w:rsid w:val="00010FD1"/>
    <w:rsid w:val="000110B2"/>
    <w:rsid w:val="000110C9"/>
    <w:rsid w:val="0001117C"/>
    <w:rsid w:val="00011185"/>
    <w:rsid w:val="000111A0"/>
    <w:rsid w:val="000111F4"/>
    <w:rsid w:val="0001137B"/>
    <w:rsid w:val="000116BF"/>
    <w:rsid w:val="000118B7"/>
    <w:rsid w:val="00011956"/>
    <w:rsid w:val="00011A08"/>
    <w:rsid w:val="00011A5B"/>
    <w:rsid w:val="00011A8E"/>
    <w:rsid w:val="00011C52"/>
    <w:rsid w:val="00011CC3"/>
    <w:rsid w:val="00011CF1"/>
    <w:rsid w:val="0001213E"/>
    <w:rsid w:val="0001216E"/>
    <w:rsid w:val="0001226C"/>
    <w:rsid w:val="00012296"/>
    <w:rsid w:val="000124D1"/>
    <w:rsid w:val="000127C7"/>
    <w:rsid w:val="00012BAF"/>
    <w:rsid w:val="00012D57"/>
    <w:rsid w:val="00012EFC"/>
    <w:rsid w:val="0001321B"/>
    <w:rsid w:val="00013353"/>
    <w:rsid w:val="0001362E"/>
    <w:rsid w:val="000137B1"/>
    <w:rsid w:val="000137BA"/>
    <w:rsid w:val="0001386C"/>
    <w:rsid w:val="00013B63"/>
    <w:rsid w:val="00013C75"/>
    <w:rsid w:val="00013F64"/>
    <w:rsid w:val="000141F0"/>
    <w:rsid w:val="00014270"/>
    <w:rsid w:val="00014320"/>
    <w:rsid w:val="00014631"/>
    <w:rsid w:val="00014E0E"/>
    <w:rsid w:val="00015379"/>
    <w:rsid w:val="00015682"/>
    <w:rsid w:val="00015747"/>
    <w:rsid w:val="00015753"/>
    <w:rsid w:val="000159C4"/>
    <w:rsid w:val="00015A7E"/>
    <w:rsid w:val="00015BCB"/>
    <w:rsid w:val="00015CED"/>
    <w:rsid w:val="000161C8"/>
    <w:rsid w:val="000162B2"/>
    <w:rsid w:val="0001645D"/>
    <w:rsid w:val="000164BB"/>
    <w:rsid w:val="00016639"/>
    <w:rsid w:val="000167A6"/>
    <w:rsid w:val="00016DCE"/>
    <w:rsid w:val="00016F0C"/>
    <w:rsid w:val="00016FD1"/>
    <w:rsid w:val="00017309"/>
    <w:rsid w:val="000174DB"/>
    <w:rsid w:val="0001761C"/>
    <w:rsid w:val="0001765D"/>
    <w:rsid w:val="00017928"/>
    <w:rsid w:val="00017AA4"/>
    <w:rsid w:val="00017AFD"/>
    <w:rsid w:val="00017DAB"/>
    <w:rsid w:val="0002002A"/>
    <w:rsid w:val="00020169"/>
    <w:rsid w:val="000201BF"/>
    <w:rsid w:val="000201C1"/>
    <w:rsid w:val="000202CB"/>
    <w:rsid w:val="000202E6"/>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7B1"/>
    <w:rsid w:val="00021875"/>
    <w:rsid w:val="00021911"/>
    <w:rsid w:val="00021953"/>
    <w:rsid w:val="00021A1E"/>
    <w:rsid w:val="00021AE6"/>
    <w:rsid w:val="00021C67"/>
    <w:rsid w:val="00021D30"/>
    <w:rsid w:val="00021DEC"/>
    <w:rsid w:val="00021EAD"/>
    <w:rsid w:val="00022088"/>
    <w:rsid w:val="000221EB"/>
    <w:rsid w:val="0002225E"/>
    <w:rsid w:val="000222A3"/>
    <w:rsid w:val="000222F7"/>
    <w:rsid w:val="0002238C"/>
    <w:rsid w:val="000223B5"/>
    <w:rsid w:val="000223D4"/>
    <w:rsid w:val="0002299C"/>
    <w:rsid w:val="00022D06"/>
    <w:rsid w:val="00022D74"/>
    <w:rsid w:val="00022EDE"/>
    <w:rsid w:val="00022EF0"/>
    <w:rsid w:val="000230AF"/>
    <w:rsid w:val="00023164"/>
    <w:rsid w:val="0002323E"/>
    <w:rsid w:val="000233D7"/>
    <w:rsid w:val="000233F4"/>
    <w:rsid w:val="00023BB0"/>
    <w:rsid w:val="00023C29"/>
    <w:rsid w:val="00023CE0"/>
    <w:rsid w:val="00023E59"/>
    <w:rsid w:val="000240FD"/>
    <w:rsid w:val="0002414C"/>
    <w:rsid w:val="00024472"/>
    <w:rsid w:val="000244F6"/>
    <w:rsid w:val="0002451C"/>
    <w:rsid w:val="00024794"/>
    <w:rsid w:val="000248C9"/>
    <w:rsid w:val="0002496A"/>
    <w:rsid w:val="00024974"/>
    <w:rsid w:val="000249B3"/>
    <w:rsid w:val="00024AF0"/>
    <w:rsid w:val="00024B7F"/>
    <w:rsid w:val="00024C00"/>
    <w:rsid w:val="00024D64"/>
    <w:rsid w:val="00024E37"/>
    <w:rsid w:val="00024E6E"/>
    <w:rsid w:val="0002506A"/>
    <w:rsid w:val="000252FF"/>
    <w:rsid w:val="00025336"/>
    <w:rsid w:val="000255A1"/>
    <w:rsid w:val="000258DD"/>
    <w:rsid w:val="0002591B"/>
    <w:rsid w:val="00025C9A"/>
    <w:rsid w:val="00025D62"/>
    <w:rsid w:val="00025E4F"/>
    <w:rsid w:val="000261A3"/>
    <w:rsid w:val="00026656"/>
    <w:rsid w:val="000266AE"/>
    <w:rsid w:val="000267EB"/>
    <w:rsid w:val="000268EA"/>
    <w:rsid w:val="00026905"/>
    <w:rsid w:val="00026977"/>
    <w:rsid w:val="00026B7D"/>
    <w:rsid w:val="00026C64"/>
    <w:rsid w:val="00026EF9"/>
    <w:rsid w:val="00026F14"/>
    <w:rsid w:val="00026FED"/>
    <w:rsid w:val="00027333"/>
    <w:rsid w:val="000273DF"/>
    <w:rsid w:val="00027497"/>
    <w:rsid w:val="000276E7"/>
    <w:rsid w:val="00027B49"/>
    <w:rsid w:val="00027D0C"/>
    <w:rsid w:val="00027D56"/>
    <w:rsid w:val="00027EDE"/>
    <w:rsid w:val="00027F16"/>
    <w:rsid w:val="000300FE"/>
    <w:rsid w:val="0003053F"/>
    <w:rsid w:val="00030619"/>
    <w:rsid w:val="00030744"/>
    <w:rsid w:val="000307C6"/>
    <w:rsid w:val="000308CE"/>
    <w:rsid w:val="000308EA"/>
    <w:rsid w:val="00030A5C"/>
    <w:rsid w:val="00030B91"/>
    <w:rsid w:val="00030F74"/>
    <w:rsid w:val="00030F82"/>
    <w:rsid w:val="00030F85"/>
    <w:rsid w:val="000310DC"/>
    <w:rsid w:val="00031214"/>
    <w:rsid w:val="000312B4"/>
    <w:rsid w:val="000312B7"/>
    <w:rsid w:val="0003134F"/>
    <w:rsid w:val="0003143B"/>
    <w:rsid w:val="00031640"/>
    <w:rsid w:val="000317B2"/>
    <w:rsid w:val="0003186A"/>
    <w:rsid w:val="00031C81"/>
    <w:rsid w:val="00031D58"/>
    <w:rsid w:val="00031DE7"/>
    <w:rsid w:val="00031EDD"/>
    <w:rsid w:val="00031EF7"/>
    <w:rsid w:val="000321DC"/>
    <w:rsid w:val="000325EF"/>
    <w:rsid w:val="000329E9"/>
    <w:rsid w:val="00032A0C"/>
    <w:rsid w:val="00032C57"/>
    <w:rsid w:val="00032E19"/>
    <w:rsid w:val="00032F26"/>
    <w:rsid w:val="00032F8C"/>
    <w:rsid w:val="00033AFC"/>
    <w:rsid w:val="00033CA9"/>
    <w:rsid w:val="00033CE8"/>
    <w:rsid w:val="000343D7"/>
    <w:rsid w:val="000344C3"/>
    <w:rsid w:val="0003451B"/>
    <w:rsid w:val="00034678"/>
    <w:rsid w:val="00034882"/>
    <w:rsid w:val="000349B7"/>
    <w:rsid w:val="00034A76"/>
    <w:rsid w:val="0003504F"/>
    <w:rsid w:val="000352CE"/>
    <w:rsid w:val="000352CF"/>
    <w:rsid w:val="0003540B"/>
    <w:rsid w:val="0003543D"/>
    <w:rsid w:val="00035574"/>
    <w:rsid w:val="0003570F"/>
    <w:rsid w:val="0003578B"/>
    <w:rsid w:val="0003579F"/>
    <w:rsid w:val="00035963"/>
    <w:rsid w:val="00035A4E"/>
    <w:rsid w:val="00035DA6"/>
    <w:rsid w:val="00035E08"/>
    <w:rsid w:val="00036199"/>
    <w:rsid w:val="0003623F"/>
    <w:rsid w:val="0003639A"/>
    <w:rsid w:val="000365A2"/>
    <w:rsid w:val="0003681D"/>
    <w:rsid w:val="00036987"/>
    <w:rsid w:val="0003698E"/>
    <w:rsid w:val="00036C45"/>
    <w:rsid w:val="00036C59"/>
    <w:rsid w:val="00036C9C"/>
    <w:rsid w:val="00036E00"/>
    <w:rsid w:val="00036FA7"/>
    <w:rsid w:val="000370B4"/>
    <w:rsid w:val="0003723F"/>
    <w:rsid w:val="00037603"/>
    <w:rsid w:val="00037633"/>
    <w:rsid w:val="000377E3"/>
    <w:rsid w:val="00037975"/>
    <w:rsid w:val="000379C4"/>
    <w:rsid w:val="00037A21"/>
    <w:rsid w:val="00037C2D"/>
    <w:rsid w:val="00037EBB"/>
    <w:rsid w:val="0004016F"/>
    <w:rsid w:val="000402B6"/>
    <w:rsid w:val="00040450"/>
    <w:rsid w:val="000404F2"/>
    <w:rsid w:val="00040A96"/>
    <w:rsid w:val="00040AAD"/>
    <w:rsid w:val="00040C15"/>
    <w:rsid w:val="00040CEF"/>
    <w:rsid w:val="00040D12"/>
    <w:rsid w:val="00040D8E"/>
    <w:rsid w:val="00040ED9"/>
    <w:rsid w:val="000413B8"/>
    <w:rsid w:val="00041487"/>
    <w:rsid w:val="000416DE"/>
    <w:rsid w:val="000417DF"/>
    <w:rsid w:val="0004182E"/>
    <w:rsid w:val="000418C8"/>
    <w:rsid w:val="0004198A"/>
    <w:rsid w:val="0004198E"/>
    <w:rsid w:val="00041A46"/>
    <w:rsid w:val="00041B0E"/>
    <w:rsid w:val="00041B47"/>
    <w:rsid w:val="00041C85"/>
    <w:rsid w:val="00041D52"/>
    <w:rsid w:val="00041EC3"/>
    <w:rsid w:val="00041FE3"/>
    <w:rsid w:val="00042096"/>
    <w:rsid w:val="0004264B"/>
    <w:rsid w:val="0004285B"/>
    <w:rsid w:val="0004289D"/>
    <w:rsid w:val="00042A11"/>
    <w:rsid w:val="00042BB0"/>
    <w:rsid w:val="00042BFC"/>
    <w:rsid w:val="0004302D"/>
    <w:rsid w:val="000430CF"/>
    <w:rsid w:val="00043407"/>
    <w:rsid w:val="000436A3"/>
    <w:rsid w:val="00043703"/>
    <w:rsid w:val="0004371B"/>
    <w:rsid w:val="0004373B"/>
    <w:rsid w:val="00043BF3"/>
    <w:rsid w:val="00043F2D"/>
    <w:rsid w:val="00044225"/>
    <w:rsid w:val="00044576"/>
    <w:rsid w:val="000445DC"/>
    <w:rsid w:val="00044872"/>
    <w:rsid w:val="00044888"/>
    <w:rsid w:val="0004494B"/>
    <w:rsid w:val="00044A5A"/>
    <w:rsid w:val="00044AE0"/>
    <w:rsid w:val="00044C80"/>
    <w:rsid w:val="00044DBF"/>
    <w:rsid w:val="00044E0F"/>
    <w:rsid w:val="00044F4F"/>
    <w:rsid w:val="00044FA4"/>
    <w:rsid w:val="00044FC4"/>
    <w:rsid w:val="000451E5"/>
    <w:rsid w:val="000452D6"/>
    <w:rsid w:val="0004537B"/>
    <w:rsid w:val="000453F6"/>
    <w:rsid w:val="000454E5"/>
    <w:rsid w:val="00045740"/>
    <w:rsid w:val="0004595A"/>
    <w:rsid w:val="00045A54"/>
    <w:rsid w:val="00045A6C"/>
    <w:rsid w:val="00045C7E"/>
    <w:rsid w:val="00045D21"/>
    <w:rsid w:val="0004608F"/>
    <w:rsid w:val="000464A1"/>
    <w:rsid w:val="000464FE"/>
    <w:rsid w:val="000466D6"/>
    <w:rsid w:val="00046AB2"/>
    <w:rsid w:val="00046B5E"/>
    <w:rsid w:val="00046CD6"/>
    <w:rsid w:val="00046CE4"/>
    <w:rsid w:val="00046E6F"/>
    <w:rsid w:val="00046F38"/>
    <w:rsid w:val="00046F9A"/>
    <w:rsid w:val="00047033"/>
    <w:rsid w:val="000470A6"/>
    <w:rsid w:val="000472F3"/>
    <w:rsid w:val="00047383"/>
    <w:rsid w:val="00047449"/>
    <w:rsid w:val="0004769C"/>
    <w:rsid w:val="00047790"/>
    <w:rsid w:val="000477BB"/>
    <w:rsid w:val="000478D8"/>
    <w:rsid w:val="00047A40"/>
    <w:rsid w:val="00047A82"/>
    <w:rsid w:val="00047B11"/>
    <w:rsid w:val="00047BCB"/>
    <w:rsid w:val="00047DE6"/>
    <w:rsid w:val="00047EED"/>
    <w:rsid w:val="00047FC0"/>
    <w:rsid w:val="0005028B"/>
    <w:rsid w:val="00050335"/>
    <w:rsid w:val="000503A9"/>
    <w:rsid w:val="00050489"/>
    <w:rsid w:val="0005055B"/>
    <w:rsid w:val="000505E0"/>
    <w:rsid w:val="0005068D"/>
    <w:rsid w:val="00050A47"/>
    <w:rsid w:val="00050CE3"/>
    <w:rsid w:val="00050D4C"/>
    <w:rsid w:val="00050F7F"/>
    <w:rsid w:val="00051135"/>
    <w:rsid w:val="000515F7"/>
    <w:rsid w:val="00051938"/>
    <w:rsid w:val="0005193E"/>
    <w:rsid w:val="00051AA3"/>
    <w:rsid w:val="00051AB3"/>
    <w:rsid w:val="00051B10"/>
    <w:rsid w:val="00051BC7"/>
    <w:rsid w:val="00051BFF"/>
    <w:rsid w:val="0005201C"/>
    <w:rsid w:val="0005241E"/>
    <w:rsid w:val="000524BA"/>
    <w:rsid w:val="000525B8"/>
    <w:rsid w:val="000525FD"/>
    <w:rsid w:val="000527AA"/>
    <w:rsid w:val="0005289E"/>
    <w:rsid w:val="0005291A"/>
    <w:rsid w:val="0005296D"/>
    <w:rsid w:val="00052AE3"/>
    <w:rsid w:val="00052C77"/>
    <w:rsid w:val="00052CD1"/>
    <w:rsid w:val="00052F39"/>
    <w:rsid w:val="00052F64"/>
    <w:rsid w:val="0005309A"/>
    <w:rsid w:val="000530F0"/>
    <w:rsid w:val="000531A8"/>
    <w:rsid w:val="000531F5"/>
    <w:rsid w:val="000532B4"/>
    <w:rsid w:val="000532C1"/>
    <w:rsid w:val="000536E3"/>
    <w:rsid w:val="000537A9"/>
    <w:rsid w:val="00053849"/>
    <w:rsid w:val="0005395E"/>
    <w:rsid w:val="00053A47"/>
    <w:rsid w:val="00053AD4"/>
    <w:rsid w:val="00053B14"/>
    <w:rsid w:val="000543B1"/>
    <w:rsid w:val="0005456E"/>
    <w:rsid w:val="00054649"/>
    <w:rsid w:val="00054694"/>
    <w:rsid w:val="00054AAF"/>
    <w:rsid w:val="00054ACE"/>
    <w:rsid w:val="00054AE4"/>
    <w:rsid w:val="00054B5D"/>
    <w:rsid w:val="00054B6B"/>
    <w:rsid w:val="00054DAB"/>
    <w:rsid w:val="00054EC9"/>
    <w:rsid w:val="0005504C"/>
    <w:rsid w:val="000557D7"/>
    <w:rsid w:val="00055873"/>
    <w:rsid w:val="00055889"/>
    <w:rsid w:val="00055A62"/>
    <w:rsid w:val="00055B8E"/>
    <w:rsid w:val="00055C1F"/>
    <w:rsid w:val="00055C4A"/>
    <w:rsid w:val="00055DA6"/>
    <w:rsid w:val="00055F19"/>
    <w:rsid w:val="0005602E"/>
    <w:rsid w:val="00056057"/>
    <w:rsid w:val="00056671"/>
    <w:rsid w:val="00056673"/>
    <w:rsid w:val="00056874"/>
    <w:rsid w:val="00056A6A"/>
    <w:rsid w:val="00056BD3"/>
    <w:rsid w:val="00056BFD"/>
    <w:rsid w:val="00056D4A"/>
    <w:rsid w:val="00056DAF"/>
    <w:rsid w:val="00056E8C"/>
    <w:rsid w:val="00056F41"/>
    <w:rsid w:val="00056F9B"/>
    <w:rsid w:val="0005709B"/>
    <w:rsid w:val="000572A7"/>
    <w:rsid w:val="00057388"/>
    <w:rsid w:val="000573EE"/>
    <w:rsid w:val="00057539"/>
    <w:rsid w:val="00057B2B"/>
    <w:rsid w:val="00057BEC"/>
    <w:rsid w:val="00057C16"/>
    <w:rsid w:val="00057DCA"/>
    <w:rsid w:val="00057DF9"/>
    <w:rsid w:val="00057F68"/>
    <w:rsid w:val="00057F6C"/>
    <w:rsid w:val="00060291"/>
    <w:rsid w:val="000602B9"/>
    <w:rsid w:val="000602E9"/>
    <w:rsid w:val="000602F9"/>
    <w:rsid w:val="0006030D"/>
    <w:rsid w:val="0006031E"/>
    <w:rsid w:val="00060586"/>
    <w:rsid w:val="0006090A"/>
    <w:rsid w:val="00060AD6"/>
    <w:rsid w:val="00060B9E"/>
    <w:rsid w:val="00060F2D"/>
    <w:rsid w:val="00060FDB"/>
    <w:rsid w:val="00061048"/>
    <w:rsid w:val="0006129E"/>
    <w:rsid w:val="000612C5"/>
    <w:rsid w:val="00061359"/>
    <w:rsid w:val="000613C1"/>
    <w:rsid w:val="00061606"/>
    <w:rsid w:val="000616E1"/>
    <w:rsid w:val="000617E2"/>
    <w:rsid w:val="0006185A"/>
    <w:rsid w:val="00061A20"/>
    <w:rsid w:val="00061A59"/>
    <w:rsid w:val="00061BDC"/>
    <w:rsid w:val="00061BFD"/>
    <w:rsid w:val="00061D2A"/>
    <w:rsid w:val="00061D31"/>
    <w:rsid w:val="00061DB5"/>
    <w:rsid w:val="00061DC4"/>
    <w:rsid w:val="000620AE"/>
    <w:rsid w:val="00062100"/>
    <w:rsid w:val="000621A9"/>
    <w:rsid w:val="0006232B"/>
    <w:rsid w:val="0006246B"/>
    <w:rsid w:val="0006247F"/>
    <w:rsid w:val="000625E0"/>
    <w:rsid w:val="0006263A"/>
    <w:rsid w:val="00062AE7"/>
    <w:rsid w:val="00062D9A"/>
    <w:rsid w:val="0006317D"/>
    <w:rsid w:val="000631CE"/>
    <w:rsid w:val="000632F7"/>
    <w:rsid w:val="000633D2"/>
    <w:rsid w:val="00063485"/>
    <w:rsid w:val="000634A9"/>
    <w:rsid w:val="000634FE"/>
    <w:rsid w:val="00063645"/>
    <w:rsid w:val="000636ED"/>
    <w:rsid w:val="00063837"/>
    <w:rsid w:val="000639E0"/>
    <w:rsid w:val="00063C68"/>
    <w:rsid w:val="00063F57"/>
    <w:rsid w:val="000644E4"/>
    <w:rsid w:val="00064547"/>
    <w:rsid w:val="0006480B"/>
    <w:rsid w:val="00064A2B"/>
    <w:rsid w:val="00064B46"/>
    <w:rsid w:val="00064C34"/>
    <w:rsid w:val="00064DDE"/>
    <w:rsid w:val="00065016"/>
    <w:rsid w:val="00065031"/>
    <w:rsid w:val="0006515E"/>
    <w:rsid w:val="0006549C"/>
    <w:rsid w:val="0006550F"/>
    <w:rsid w:val="00065593"/>
    <w:rsid w:val="0006571D"/>
    <w:rsid w:val="0006578C"/>
    <w:rsid w:val="00065872"/>
    <w:rsid w:val="000659DD"/>
    <w:rsid w:val="00065ADC"/>
    <w:rsid w:val="00065B57"/>
    <w:rsid w:val="00065BB9"/>
    <w:rsid w:val="00065C34"/>
    <w:rsid w:val="00065C9D"/>
    <w:rsid w:val="00065D64"/>
    <w:rsid w:val="00065E53"/>
    <w:rsid w:val="00065E5E"/>
    <w:rsid w:val="00066173"/>
    <w:rsid w:val="0006623A"/>
    <w:rsid w:val="00066424"/>
    <w:rsid w:val="000667D1"/>
    <w:rsid w:val="00066830"/>
    <w:rsid w:val="0006698C"/>
    <w:rsid w:val="00066A94"/>
    <w:rsid w:val="00066C26"/>
    <w:rsid w:val="0006703F"/>
    <w:rsid w:val="00067087"/>
    <w:rsid w:val="0006709B"/>
    <w:rsid w:val="0006739D"/>
    <w:rsid w:val="00067463"/>
    <w:rsid w:val="000674F7"/>
    <w:rsid w:val="000675F1"/>
    <w:rsid w:val="0006777C"/>
    <w:rsid w:val="0006778A"/>
    <w:rsid w:val="00067A46"/>
    <w:rsid w:val="00067DA2"/>
    <w:rsid w:val="00067FE2"/>
    <w:rsid w:val="000700AB"/>
    <w:rsid w:val="00070192"/>
    <w:rsid w:val="00070519"/>
    <w:rsid w:val="00070664"/>
    <w:rsid w:val="00070DFD"/>
    <w:rsid w:val="0007118F"/>
    <w:rsid w:val="000711C1"/>
    <w:rsid w:val="00071231"/>
    <w:rsid w:val="000712EF"/>
    <w:rsid w:val="00071430"/>
    <w:rsid w:val="0007162A"/>
    <w:rsid w:val="0007165A"/>
    <w:rsid w:val="000716FB"/>
    <w:rsid w:val="00071740"/>
    <w:rsid w:val="0007177B"/>
    <w:rsid w:val="000719E7"/>
    <w:rsid w:val="00071EE1"/>
    <w:rsid w:val="00071FD0"/>
    <w:rsid w:val="000721EC"/>
    <w:rsid w:val="00072326"/>
    <w:rsid w:val="00072638"/>
    <w:rsid w:val="0007265F"/>
    <w:rsid w:val="00072C3A"/>
    <w:rsid w:val="00072CB5"/>
    <w:rsid w:val="00072E75"/>
    <w:rsid w:val="00072EFA"/>
    <w:rsid w:val="00072FF7"/>
    <w:rsid w:val="0007337F"/>
    <w:rsid w:val="0007339A"/>
    <w:rsid w:val="0007368E"/>
    <w:rsid w:val="000736C7"/>
    <w:rsid w:val="00073785"/>
    <w:rsid w:val="00073974"/>
    <w:rsid w:val="00073B97"/>
    <w:rsid w:val="00073D7B"/>
    <w:rsid w:val="00073DE2"/>
    <w:rsid w:val="00073E1A"/>
    <w:rsid w:val="00073EE4"/>
    <w:rsid w:val="00073F5C"/>
    <w:rsid w:val="000741B3"/>
    <w:rsid w:val="00074315"/>
    <w:rsid w:val="00074375"/>
    <w:rsid w:val="000743A0"/>
    <w:rsid w:val="00074A9E"/>
    <w:rsid w:val="00074BF5"/>
    <w:rsid w:val="00074C96"/>
    <w:rsid w:val="00074CFB"/>
    <w:rsid w:val="00074ED6"/>
    <w:rsid w:val="0007521C"/>
    <w:rsid w:val="000752CD"/>
    <w:rsid w:val="00075381"/>
    <w:rsid w:val="000754C1"/>
    <w:rsid w:val="0007553E"/>
    <w:rsid w:val="00075680"/>
    <w:rsid w:val="00075713"/>
    <w:rsid w:val="00075999"/>
    <w:rsid w:val="000759D1"/>
    <w:rsid w:val="00075AB6"/>
    <w:rsid w:val="00075B29"/>
    <w:rsid w:val="00075D34"/>
    <w:rsid w:val="00075D42"/>
    <w:rsid w:val="00075DAB"/>
    <w:rsid w:val="00075F9A"/>
    <w:rsid w:val="00076070"/>
    <w:rsid w:val="00076408"/>
    <w:rsid w:val="000764EE"/>
    <w:rsid w:val="0007661E"/>
    <w:rsid w:val="00076629"/>
    <w:rsid w:val="00076815"/>
    <w:rsid w:val="00076880"/>
    <w:rsid w:val="0007688B"/>
    <w:rsid w:val="00076A90"/>
    <w:rsid w:val="00076B98"/>
    <w:rsid w:val="00076C83"/>
    <w:rsid w:val="00076D3D"/>
    <w:rsid w:val="00076FD1"/>
    <w:rsid w:val="00077073"/>
    <w:rsid w:val="0007722D"/>
    <w:rsid w:val="000773F7"/>
    <w:rsid w:val="00077476"/>
    <w:rsid w:val="00077786"/>
    <w:rsid w:val="0007794C"/>
    <w:rsid w:val="0007796F"/>
    <w:rsid w:val="00077BBF"/>
    <w:rsid w:val="00077F72"/>
    <w:rsid w:val="00080174"/>
    <w:rsid w:val="0008022A"/>
    <w:rsid w:val="00080418"/>
    <w:rsid w:val="00080542"/>
    <w:rsid w:val="000805B2"/>
    <w:rsid w:val="000805FD"/>
    <w:rsid w:val="00080677"/>
    <w:rsid w:val="00080696"/>
    <w:rsid w:val="000808A3"/>
    <w:rsid w:val="000808F8"/>
    <w:rsid w:val="00080D37"/>
    <w:rsid w:val="00080D74"/>
    <w:rsid w:val="000811AE"/>
    <w:rsid w:val="00081314"/>
    <w:rsid w:val="00081383"/>
    <w:rsid w:val="0008140D"/>
    <w:rsid w:val="00081437"/>
    <w:rsid w:val="00081B61"/>
    <w:rsid w:val="00081C78"/>
    <w:rsid w:val="00081E39"/>
    <w:rsid w:val="0008201A"/>
    <w:rsid w:val="000820A2"/>
    <w:rsid w:val="0008237B"/>
    <w:rsid w:val="000823F6"/>
    <w:rsid w:val="000826FF"/>
    <w:rsid w:val="00082768"/>
    <w:rsid w:val="0008283C"/>
    <w:rsid w:val="0008298C"/>
    <w:rsid w:val="000829EE"/>
    <w:rsid w:val="00082A49"/>
    <w:rsid w:val="00082AAC"/>
    <w:rsid w:val="00082BDD"/>
    <w:rsid w:val="00082C90"/>
    <w:rsid w:val="00083233"/>
    <w:rsid w:val="000832D0"/>
    <w:rsid w:val="00083312"/>
    <w:rsid w:val="00083322"/>
    <w:rsid w:val="0008342E"/>
    <w:rsid w:val="0008367C"/>
    <w:rsid w:val="0008376B"/>
    <w:rsid w:val="000838E5"/>
    <w:rsid w:val="0008399B"/>
    <w:rsid w:val="00083ABE"/>
    <w:rsid w:val="00083D3C"/>
    <w:rsid w:val="00083E8F"/>
    <w:rsid w:val="00083E9C"/>
    <w:rsid w:val="00083F73"/>
    <w:rsid w:val="000841F5"/>
    <w:rsid w:val="00084255"/>
    <w:rsid w:val="000842C9"/>
    <w:rsid w:val="0008466E"/>
    <w:rsid w:val="0008473D"/>
    <w:rsid w:val="00084A59"/>
    <w:rsid w:val="00084B80"/>
    <w:rsid w:val="00084B97"/>
    <w:rsid w:val="000850B3"/>
    <w:rsid w:val="00085239"/>
    <w:rsid w:val="000855D7"/>
    <w:rsid w:val="0008580E"/>
    <w:rsid w:val="00085841"/>
    <w:rsid w:val="000859AB"/>
    <w:rsid w:val="00085AB0"/>
    <w:rsid w:val="00085F08"/>
    <w:rsid w:val="000860A2"/>
    <w:rsid w:val="000860AD"/>
    <w:rsid w:val="000862BA"/>
    <w:rsid w:val="000862F6"/>
    <w:rsid w:val="00086530"/>
    <w:rsid w:val="000868B5"/>
    <w:rsid w:val="00086936"/>
    <w:rsid w:val="000869D5"/>
    <w:rsid w:val="00086AA8"/>
    <w:rsid w:val="00086ADD"/>
    <w:rsid w:val="00086B50"/>
    <w:rsid w:val="00086B78"/>
    <w:rsid w:val="00086C4D"/>
    <w:rsid w:val="00086C82"/>
    <w:rsid w:val="00086CDA"/>
    <w:rsid w:val="00086EF0"/>
    <w:rsid w:val="000872D4"/>
    <w:rsid w:val="000873DD"/>
    <w:rsid w:val="0008760B"/>
    <w:rsid w:val="00087650"/>
    <w:rsid w:val="0008782D"/>
    <w:rsid w:val="00087E29"/>
    <w:rsid w:val="00090010"/>
    <w:rsid w:val="000900E0"/>
    <w:rsid w:val="0009018D"/>
    <w:rsid w:val="00090335"/>
    <w:rsid w:val="0009037D"/>
    <w:rsid w:val="00090394"/>
    <w:rsid w:val="00090573"/>
    <w:rsid w:val="00090586"/>
    <w:rsid w:val="000905DC"/>
    <w:rsid w:val="00090674"/>
    <w:rsid w:val="00090779"/>
    <w:rsid w:val="00090A41"/>
    <w:rsid w:val="00090BCA"/>
    <w:rsid w:val="00090C13"/>
    <w:rsid w:val="00090F91"/>
    <w:rsid w:val="0009168D"/>
    <w:rsid w:val="0009184A"/>
    <w:rsid w:val="00091CE4"/>
    <w:rsid w:val="00091D7F"/>
    <w:rsid w:val="00091DA6"/>
    <w:rsid w:val="00091EC2"/>
    <w:rsid w:val="000921E3"/>
    <w:rsid w:val="000924F2"/>
    <w:rsid w:val="0009267A"/>
    <w:rsid w:val="00092960"/>
    <w:rsid w:val="00092987"/>
    <w:rsid w:val="00092A3D"/>
    <w:rsid w:val="00092BEA"/>
    <w:rsid w:val="00092EE1"/>
    <w:rsid w:val="00092F03"/>
    <w:rsid w:val="00092FDF"/>
    <w:rsid w:val="000931C3"/>
    <w:rsid w:val="00093566"/>
    <w:rsid w:val="000936EF"/>
    <w:rsid w:val="00093CF6"/>
    <w:rsid w:val="00093E0C"/>
    <w:rsid w:val="00093EF0"/>
    <w:rsid w:val="00093F75"/>
    <w:rsid w:val="00094031"/>
    <w:rsid w:val="00094179"/>
    <w:rsid w:val="0009437A"/>
    <w:rsid w:val="00094489"/>
    <w:rsid w:val="0009448B"/>
    <w:rsid w:val="00094627"/>
    <w:rsid w:val="000947B7"/>
    <w:rsid w:val="00094906"/>
    <w:rsid w:val="00094CD7"/>
    <w:rsid w:val="00094D0A"/>
    <w:rsid w:val="00094E86"/>
    <w:rsid w:val="00094F16"/>
    <w:rsid w:val="0009512D"/>
    <w:rsid w:val="0009548C"/>
    <w:rsid w:val="000954C6"/>
    <w:rsid w:val="00095671"/>
    <w:rsid w:val="000956BC"/>
    <w:rsid w:val="0009576C"/>
    <w:rsid w:val="000957FF"/>
    <w:rsid w:val="00095920"/>
    <w:rsid w:val="00095F53"/>
    <w:rsid w:val="000960C2"/>
    <w:rsid w:val="00096146"/>
    <w:rsid w:val="000963D1"/>
    <w:rsid w:val="0009640D"/>
    <w:rsid w:val="0009644F"/>
    <w:rsid w:val="0009652C"/>
    <w:rsid w:val="0009653B"/>
    <w:rsid w:val="000965FB"/>
    <w:rsid w:val="000968D8"/>
    <w:rsid w:val="00096D47"/>
    <w:rsid w:val="00096DBC"/>
    <w:rsid w:val="0009709B"/>
    <w:rsid w:val="0009709F"/>
    <w:rsid w:val="000970D0"/>
    <w:rsid w:val="0009710D"/>
    <w:rsid w:val="00097163"/>
    <w:rsid w:val="000971CA"/>
    <w:rsid w:val="0009720E"/>
    <w:rsid w:val="00097218"/>
    <w:rsid w:val="00097237"/>
    <w:rsid w:val="00097407"/>
    <w:rsid w:val="00097702"/>
    <w:rsid w:val="00097823"/>
    <w:rsid w:val="000979F0"/>
    <w:rsid w:val="00097AE8"/>
    <w:rsid w:val="00097C2B"/>
    <w:rsid w:val="00097EFA"/>
    <w:rsid w:val="00097FEC"/>
    <w:rsid w:val="000A01C6"/>
    <w:rsid w:val="000A02DC"/>
    <w:rsid w:val="000A086C"/>
    <w:rsid w:val="000A09A2"/>
    <w:rsid w:val="000A0B0C"/>
    <w:rsid w:val="000A0CA1"/>
    <w:rsid w:val="000A0D19"/>
    <w:rsid w:val="000A0D2C"/>
    <w:rsid w:val="000A0D70"/>
    <w:rsid w:val="000A0E99"/>
    <w:rsid w:val="000A128A"/>
    <w:rsid w:val="000A14BC"/>
    <w:rsid w:val="000A1584"/>
    <w:rsid w:val="000A1692"/>
    <w:rsid w:val="000A18E3"/>
    <w:rsid w:val="000A1AD3"/>
    <w:rsid w:val="000A1D49"/>
    <w:rsid w:val="000A1E7B"/>
    <w:rsid w:val="000A1F57"/>
    <w:rsid w:val="000A21AE"/>
    <w:rsid w:val="000A23D2"/>
    <w:rsid w:val="000A23E5"/>
    <w:rsid w:val="000A26E4"/>
    <w:rsid w:val="000A2749"/>
    <w:rsid w:val="000A2ADE"/>
    <w:rsid w:val="000A2AED"/>
    <w:rsid w:val="000A2D70"/>
    <w:rsid w:val="000A2DA8"/>
    <w:rsid w:val="000A2F0D"/>
    <w:rsid w:val="000A31F7"/>
    <w:rsid w:val="000A346D"/>
    <w:rsid w:val="000A39EF"/>
    <w:rsid w:val="000A39F2"/>
    <w:rsid w:val="000A3ACB"/>
    <w:rsid w:val="000A44AC"/>
    <w:rsid w:val="000A48F6"/>
    <w:rsid w:val="000A49DE"/>
    <w:rsid w:val="000A4B74"/>
    <w:rsid w:val="000A4BDA"/>
    <w:rsid w:val="000A4F53"/>
    <w:rsid w:val="000A4FEA"/>
    <w:rsid w:val="000A50EC"/>
    <w:rsid w:val="000A527C"/>
    <w:rsid w:val="000A52F5"/>
    <w:rsid w:val="000A53F8"/>
    <w:rsid w:val="000A54DF"/>
    <w:rsid w:val="000A5796"/>
    <w:rsid w:val="000A588C"/>
    <w:rsid w:val="000A5E7A"/>
    <w:rsid w:val="000A6023"/>
    <w:rsid w:val="000A61CB"/>
    <w:rsid w:val="000A6243"/>
    <w:rsid w:val="000A6252"/>
    <w:rsid w:val="000A64D8"/>
    <w:rsid w:val="000A6640"/>
    <w:rsid w:val="000A66C3"/>
    <w:rsid w:val="000A6723"/>
    <w:rsid w:val="000A6788"/>
    <w:rsid w:val="000A6897"/>
    <w:rsid w:val="000A68A9"/>
    <w:rsid w:val="000A68DA"/>
    <w:rsid w:val="000A6AC6"/>
    <w:rsid w:val="000A6B4E"/>
    <w:rsid w:val="000A6B51"/>
    <w:rsid w:val="000A6CFE"/>
    <w:rsid w:val="000A6F12"/>
    <w:rsid w:val="000A72FC"/>
    <w:rsid w:val="000A7327"/>
    <w:rsid w:val="000A7734"/>
    <w:rsid w:val="000A77E2"/>
    <w:rsid w:val="000A79FE"/>
    <w:rsid w:val="000A7C88"/>
    <w:rsid w:val="000A7C96"/>
    <w:rsid w:val="000A7FBA"/>
    <w:rsid w:val="000A7FBC"/>
    <w:rsid w:val="000B0183"/>
    <w:rsid w:val="000B0232"/>
    <w:rsid w:val="000B028D"/>
    <w:rsid w:val="000B0292"/>
    <w:rsid w:val="000B02C2"/>
    <w:rsid w:val="000B0592"/>
    <w:rsid w:val="000B080A"/>
    <w:rsid w:val="000B081C"/>
    <w:rsid w:val="000B08B3"/>
    <w:rsid w:val="000B08CA"/>
    <w:rsid w:val="000B0D5D"/>
    <w:rsid w:val="000B0E8D"/>
    <w:rsid w:val="000B1014"/>
    <w:rsid w:val="000B1057"/>
    <w:rsid w:val="000B10AB"/>
    <w:rsid w:val="000B10E2"/>
    <w:rsid w:val="000B1127"/>
    <w:rsid w:val="000B1295"/>
    <w:rsid w:val="000B12D1"/>
    <w:rsid w:val="000B130E"/>
    <w:rsid w:val="000B1337"/>
    <w:rsid w:val="000B14CD"/>
    <w:rsid w:val="000B15D9"/>
    <w:rsid w:val="000B1635"/>
    <w:rsid w:val="000B1B50"/>
    <w:rsid w:val="000B1CD3"/>
    <w:rsid w:val="000B1D97"/>
    <w:rsid w:val="000B256B"/>
    <w:rsid w:val="000B272D"/>
    <w:rsid w:val="000B29F6"/>
    <w:rsid w:val="000B3038"/>
    <w:rsid w:val="000B32D4"/>
    <w:rsid w:val="000B333B"/>
    <w:rsid w:val="000B3413"/>
    <w:rsid w:val="000B349B"/>
    <w:rsid w:val="000B38CA"/>
    <w:rsid w:val="000B38DA"/>
    <w:rsid w:val="000B3A2B"/>
    <w:rsid w:val="000B3BA0"/>
    <w:rsid w:val="000B3C7D"/>
    <w:rsid w:val="000B3F37"/>
    <w:rsid w:val="000B406E"/>
    <w:rsid w:val="000B43FC"/>
    <w:rsid w:val="000B444F"/>
    <w:rsid w:val="000B4617"/>
    <w:rsid w:val="000B4788"/>
    <w:rsid w:val="000B49D7"/>
    <w:rsid w:val="000B4AEB"/>
    <w:rsid w:val="000B4D0D"/>
    <w:rsid w:val="000B4EB2"/>
    <w:rsid w:val="000B4FF1"/>
    <w:rsid w:val="000B5295"/>
    <w:rsid w:val="000B5313"/>
    <w:rsid w:val="000B535D"/>
    <w:rsid w:val="000B546F"/>
    <w:rsid w:val="000B56A3"/>
    <w:rsid w:val="000B5AF7"/>
    <w:rsid w:val="000B5D4A"/>
    <w:rsid w:val="000B5F3F"/>
    <w:rsid w:val="000B5F40"/>
    <w:rsid w:val="000B6030"/>
    <w:rsid w:val="000B6329"/>
    <w:rsid w:val="000B6428"/>
    <w:rsid w:val="000B65BE"/>
    <w:rsid w:val="000B686E"/>
    <w:rsid w:val="000B6BDF"/>
    <w:rsid w:val="000B6F56"/>
    <w:rsid w:val="000B71B6"/>
    <w:rsid w:val="000B71CC"/>
    <w:rsid w:val="000B740F"/>
    <w:rsid w:val="000B7424"/>
    <w:rsid w:val="000B748E"/>
    <w:rsid w:val="000B74C3"/>
    <w:rsid w:val="000B757F"/>
    <w:rsid w:val="000B7859"/>
    <w:rsid w:val="000B796F"/>
    <w:rsid w:val="000B7B2B"/>
    <w:rsid w:val="000B7D5E"/>
    <w:rsid w:val="000B7DAE"/>
    <w:rsid w:val="000C013E"/>
    <w:rsid w:val="000C0145"/>
    <w:rsid w:val="000C024F"/>
    <w:rsid w:val="000C028F"/>
    <w:rsid w:val="000C085C"/>
    <w:rsid w:val="000C08CD"/>
    <w:rsid w:val="000C0D5A"/>
    <w:rsid w:val="000C109F"/>
    <w:rsid w:val="000C132D"/>
    <w:rsid w:val="000C133A"/>
    <w:rsid w:val="000C1454"/>
    <w:rsid w:val="000C1545"/>
    <w:rsid w:val="000C1756"/>
    <w:rsid w:val="000C1769"/>
    <w:rsid w:val="000C17DB"/>
    <w:rsid w:val="000C1A3D"/>
    <w:rsid w:val="000C1A55"/>
    <w:rsid w:val="000C1A70"/>
    <w:rsid w:val="000C1DBD"/>
    <w:rsid w:val="000C240A"/>
    <w:rsid w:val="000C240C"/>
    <w:rsid w:val="000C27A0"/>
    <w:rsid w:val="000C285B"/>
    <w:rsid w:val="000C2931"/>
    <w:rsid w:val="000C2B26"/>
    <w:rsid w:val="000C2D3F"/>
    <w:rsid w:val="000C2DE1"/>
    <w:rsid w:val="000C2E4A"/>
    <w:rsid w:val="000C2E7E"/>
    <w:rsid w:val="000C393F"/>
    <w:rsid w:val="000C3A7D"/>
    <w:rsid w:val="000C3E83"/>
    <w:rsid w:val="000C4065"/>
    <w:rsid w:val="000C4137"/>
    <w:rsid w:val="000C4538"/>
    <w:rsid w:val="000C45D8"/>
    <w:rsid w:val="000C487F"/>
    <w:rsid w:val="000C4C76"/>
    <w:rsid w:val="000C4D20"/>
    <w:rsid w:val="000C507C"/>
    <w:rsid w:val="000C5092"/>
    <w:rsid w:val="000C566B"/>
    <w:rsid w:val="000C568D"/>
    <w:rsid w:val="000C5715"/>
    <w:rsid w:val="000C5759"/>
    <w:rsid w:val="000C581C"/>
    <w:rsid w:val="000C5AE3"/>
    <w:rsid w:val="000C5CD4"/>
    <w:rsid w:val="000C5E3B"/>
    <w:rsid w:val="000C5E66"/>
    <w:rsid w:val="000C5E7D"/>
    <w:rsid w:val="000C6054"/>
    <w:rsid w:val="000C6134"/>
    <w:rsid w:val="000C61FA"/>
    <w:rsid w:val="000C63E6"/>
    <w:rsid w:val="000C6479"/>
    <w:rsid w:val="000C64FC"/>
    <w:rsid w:val="000C673C"/>
    <w:rsid w:val="000C688A"/>
    <w:rsid w:val="000C69F8"/>
    <w:rsid w:val="000C6A01"/>
    <w:rsid w:val="000C6C5F"/>
    <w:rsid w:val="000C6E1C"/>
    <w:rsid w:val="000C71D9"/>
    <w:rsid w:val="000C7235"/>
    <w:rsid w:val="000C76B9"/>
    <w:rsid w:val="000C7756"/>
    <w:rsid w:val="000C78B5"/>
    <w:rsid w:val="000C7917"/>
    <w:rsid w:val="000C7A25"/>
    <w:rsid w:val="000D0153"/>
    <w:rsid w:val="000D036A"/>
    <w:rsid w:val="000D037E"/>
    <w:rsid w:val="000D0486"/>
    <w:rsid w:val="000D05D8"/>
    <w:rsid w:val="000D0760"/>
    <w:rsid w:val="000D0931"/>
    <w:rsid w:val="000D0A0F"/>
    <w:rsid w:val="000D0AB8"/>
    <w:rsid w:val="000D0BCC"/>
    <w:rsid w:val="000D0F29"/>
    <w:rsid w:val="000D0F9A"/>
    <w:rsid w:val="000D10A8"/>
    <w:rsid w:val="000D131B"/>
    <w:rsid w:val="000D1393"/>
    <w:rsid w:val="000D1447"/>
    <w:rsid w:val="000D148D"/>
    <w:rsid w:val="000D14EB"/>
    <w:rsid w:val="000D1610"/>
    <w:rsid w:val="000D18B8"/>
    <w:rsid w:val="000D1AF1"/>
    <w:rsid w:val="000D1B60"/>
    <w:rsid w:val="000D1FB3"/>
    <w:rsid w:val="000D201C"/>
    <w:rsid w:val="000D203F"/>
    <w:rsid w:val="000D206C"/>
    <w:rsid w:val="000D2185"/>
    <w:rsid w:val="000D2665"/>
    <w:rsid w:val="000D27E4"/>
    <w:rsid w:val="000D2AE0"/>
    <w:rsid w:val="000D2BC9"/>
    <w:rsid w:val="000D2CDA"/>
    <w:rsid w:val="000D30BC"/>
    <w:rsid w:val="000D3441"/>
    <w:rsid w:val="000D362A"/>
    <w:rsid w:val="000D37FA"/>
    <w:rsid w:val="000D386D"/>
    <w:rsid w:val="000D389E"/>
    <w:rsid w:val="000D3B38"/>
    <w:rsid w:val="000D3CBE"/>
    <w:rsid w:val="000D3DEC"/>
    <w:rsid w:val="000D3F8F"/>
    <w:rsid w:val="000D3FDA"/>
    <w:rsid w:val="000D4324"/>
    <w:rsid w:val="000D46D6"/>
    <w:rsid w:val="000D46EE"/>
    <w:rsid w:val="000D4896"/>
    <w:rsid w:val="000D4987"/>
    <w:rsid w:val="000D4CB6"/>
    <w:rsid w:val="000D4DE6"/>
    <w:rsid w:val="000D4E7B"/>
    <w:rsid w:val="000D4F52"/>
    <w:rsid w:val="000D5158"/>
    <w:rsid w:val="000D53A4"/>
    <w:rsid w:val="000D5433"/>
    <w:rsid w:val="000D55EA"/>
    <w:rsid w:val="000D56F8"/>
    <w:rsid w:val="000D5708"/>
    <w:rsid w:val="000D5965"/>
    <w:rsid w:val="000D59D6"/>
    <w:rsid w:val="000D5AB0"/>
    <w:rsid w:val="000D5AD1"/>
    <w:rsid w:val="000D5B36"/>
    <w:rsid w:val="000D5BED"/>
    <w:rsid w:val="000D5E49"/>
    <w:rsid w:val="000D5E4D"/>
    <w:rsid w:val="000D65BC"/>
    <w:rsid w:val="000D6D05"/>
    <w:rsid w:val="000D6E27"/>
    <w:rsid w:val="000D6E96"/>
    <w:rsid w:val="000D6F5B"/>
    <w:rsid w:val="000D715D"/>
    <w:rsid w:val="000D7268"/>
    <w:rsid w:val="000D7387"/>
    <w:rsid w:val="000D748B"/>
    <w:rsid w:val="000D7783"/>
    <w:rsid w:val="000D779C"/>
    <w:rsid w:val="000D7A95"/>
    <w:rsid w:val="000D7BBE"/>
    <w:rsid w:val="000D7D17"/>
    <w:rsid w:val="000D7D5A"/>
    <w:rsid w:val="000D7FB8"/>
    <w:rsid w:val="000E011D"/>
    <w:rsid w:val="000E03CF"/>
    <w:rsid w:val="000E03F8"/>
    <w:rsid w:val="000E0598"/>
    <w:rsid w:val="000E068C"/>
    <w:rsid w:val="000E09B0"/>
    <w:rsid w:val="000E0D89"/>
    <w:rsid w:val="000E1003"/>
    <w:rsid w:val="000E1009"/>
    <w:rsid w:val="000E14B9"/>
    <w:rsid w:val="000E1547"/>
    <w:rsid w:val="000E164F"/>
    <w:rsid w:val="000E16E4"/>
    <w:rsid w:val="000E1722"/>
    <w:rsid w:val="000E1820"/>
    <w:rsid w:val="000E182B"/>
    <w:rsid w:val="000E1943"/>
    <w:rsid w:val="000E1E8E"/>
    <w:rsid w:val="000E2666"/>
    <w:rsid w:val="000E2787"/>
    <w:rsid w:val="000E279B"/>
    <w:rsid w:val="000E288D"/>
    <w:rsid w:val="000E28AC"/>
    <w:rsid w:val="000E28DA"/>
    <w:rsid w:val="000E2A2E"/>
    <w:rsid w:val="000E2C7C"/>
    <w:rsid w:val="000E2D91"/>
    <w:rsid w:val="000E2EE0"/>
    <w:rsid w:val="000E3075"/>
    <w:rsid w:val="000E3226"/>
    <w:rsid w:val="000E3317"/>
    <w:rsid w:val="000E331F"/>
    <w:rsid w:val="000E3358"/>
    <w:rsid w:val="000E3456"/>
    <w:rsid w:val="000E3767"/>
    <w:rsid w:val="000E3839"/>
    <w:rsid w:val="000E38ED"/>
    <w:rsid w:val="000E3930"/>
    <w:rsid w:val="000E3DD8"/>
    <w:rsid w:val="000E3E78"/>
    <w:rsid w:val="000E3F84"/>
    <w:rsid w:val="000E40C3"/>
    <w:rsid w:val="000E4393"/>
    <w:rsid w:val="000E44EC"/>
    <w:rsid w:val="000E4610"/>
    <w:rsid w:val="000E4A28"/>
    <w:rsid w:val="000E4B50"/>
    <w:rsid w:val="000E4C9B"/>
    <w:rsid w:val="000E4D01"/>
    <w:rsid w:val="000E4E30"/>
    <w:rsid w:val="000E51F0"/>
    <w:rsid w:val="000E5830"/>
    <w:rsid w:val="000E5935"/>
    <w:rsid w:val="000E5A0A"/>
    <w:rsid w:val="000E5A27"/>
    <w:rsid w:val="000E5B39"/>
    <w:rsid w:val="000E5C4E"/>
    <w:rsid w:val="000E5C50"/>
    <w:rsid w:val="000E5CA5"/>
    <w:rsid w:val="000E5E3A"/>
    <w:rsid w:val="000E5EF0"/>
    <w:rsid w:val="000E60E1"/>
    <w:rsid w:val="000E6187"/>
    <w:rsid w:val="000E6188"/>
    <w:rsid w:val="000E61E7"/>
    <w:rsid w:val="000E6214"/>
    <w:rsid w:val="000E6319"/>
    <w:rsid w:val="000E6576"/>
    <w:rsid w:val="000E65A7"/>
    <w:rsid w:val="000E6635"/>
    <w:rsid w:val="000E669D"/>
    <w:rsid w:val="000E675D"/>
    <w:rsid w:val="000E6AC0"/>
    <w:rsid w:val="000E6ACA"/>
    <w:rsid w:val="000E6BAF"/>
    <w:rsid w:val="000E6EED"/>
    <w:rsid w:val="000E6F62"/>
    <w:rsid w:val="000E70E2"/>
    <w:rsid w:val="000E7304"/>
    <w:rsid w:val="000E7966"/>
    <w:rsid w:val="000E79A2"/>
    <w:rsid w:val="000E7C3A"/>
    <w:rsid w:val="000E7F51"/>
    <w:rsid w:val="000F00D8"/>
    <w:rsid w:val="000F0454"/>
    <w:rsid w:val="000F095B"/>
    <w:rsid w:val="000F0AAF"/>
    <w:rsid w:val="000F1130"/>
    <w:rsid w:val="000F13C4"/>
    <w:rsid w:val="000F13D7"/>
    <w:rsid w:val="000F17E4"/>
    <w:rsid w:val="000F1878"/>
    <w:rsid w:val="000F1CBA"/>
    <w:rsid w:val="000F1CF3"/>
    <w:rsid w:val="000F1E17"/>
    <w:rsid w:val="000F1F98"/>
    <w:rsid w:val="000F20CD"/>
    <w:rsid w:val="000F251A"/>
    <w:rsid w:val="000F25C0"/>
    <w:rsid w:val="000F25ED"/>
    <w:rsid w:val="000F2965"/>
    <w:rsid w:val="000F2A55"/>
    <w:rsid w:val="000F2B66"/>
    <w:rsid w:val="000F2E48"/>
    <w:rsid w:val="000F2F5A"/>
    <w:rsid w:val="000F34C7"/>
    <w:rsid w:val="000F34E4"/>
    <w:rsid w:val="000F35BF"/>
    <w:rsid w:val="000F3A1B"/>
    <w:rsid w:val="000F3A2C"/>
    <w:rsid w:val="000F3B40"/>
    <w:rsid w:val="000F3C06"/>
    <w:rsid w:val="000F3C0F"/>
    <w:rsid w:val="000F3C99"/>
    <w:rsid w:val="000F3D60"/>
    <w:rsid w:val="000F3D6E"/>
    <w:rsid w:val="000F3F2F"/>
    <w:rsid w:val="000F4132"/>
    <w:rsid w:val="000F42EA"/>
    <w:rsid w:val="000F4327"/>
    <w:rsid w:val="000F444C"/>
    <w:rsid w:val="000F467D"/>
    <w:rsid w:val="000F47DF"/>
    <w:rsid w:val="000F4934"/>
    <w:rsid w:val="000F4A2E"/>
    <w:rsid w:val="000F4A72"/>
    <w:rsid w:val="000F4A84"/>
    <w:rsid w:val="000F4B35"/>
    <w:rsid w:val="000F4CAF"/>
    <w:rsid w:val="000F4D2F"/>
    <w:rsid w:val="000F4E96"/>
    <w:rsid w:val="000F4F44"/>
    <w:rsid w:val="000F4FA3"/>
    <w:rsid w:val="000F50F0"/>
    <w:rsid w:val="000F52C0"/>
    <w:rsid w:val="000F53B9"/>
    <w:rsid w:val="000F53CB"/>
    <w:rsid w:val="000F5BB7"/>
    <w:rsid w:val="000F5BF0"/>
    <w:rsid w:val="000F6099"/>
    <w:rsid w:val="000F62F1"/>
    <w:rsid w:val="000F649E"/>
    <w:rsid w:val="000F6799"/>
    <w:rsid w:val="000F67C0"/>
    <w:rsid w:val="000F684C"/>
    <w:rsid w:val="000F6881"/>
    <w:rsid w:val="000F68FE"/>
    <w:rsid w:val="000F6C32"/>
    <w:rsid w:val="000F6C5F"/>
    <w:rsid w:val="000F6D86"/>
    <w:rsid w:val="000F6E0B"/>
    <w:rsid w:val="000F6EF0"/>
    <w:rsid w:val="000F6F01"/>
    <w:rsid w:val="000F6F2C"/>
    <w:rsid w:val="000F7651"/>
    <w:rsid w:val="000F7711"/>
    <w:rsid w:val="000F7CAD"/>
    <w:rsid w:val="00100097"/>
    <w:rsid w:val="001000A2"/>
    <w:rsid w:val="001000E9"/>
    <w:rsid w:val="00100161"/>
    <w:rsid w:val="00100169"/>
    <w:rsid w:val="0010017A"/>
    <w:rsid w:val="001002D5"/>
    <w:rsid w:val="001003C3"/>
    <w:rsid w:val="001005CE"/>
    <w:rsid w:val="0010067A"/>
    <w:rsid w:val="00100849"/>
    <w:rsid w:val="00100BDB"/>
    <w:rsid w:val="00100D41"/>
    <w:rsid w:val="00100D9B"/>
    <w:rsid w:val="00100DD9"/>
    <w:rsid w:val="0010104F"/>
    <w:rsid w:val="00101081"/>
    <w:rsid w:val="001010D7"/>
    <w:rsid w:val="00101306"/>
    <w:rsid w:val="00101489"/>
    <w:rsid w:val="0010169C"/>
    <w:rsid w:val="0010173D"/>
    <w:rsid w:val="001017C8"/>
    <w:rsid w:val="00101A0E"/>
    <w:rsid w:val="00101ACE"/>
    <w:rsid w:val="00101CCA"/>
    <w:rsid w:val="00101D6C"/>
    <w:rsid w:val="00102147"/>
    <w:rsid w:val="001021DD"/>
    <w:rsid w:val="001021F1"/>
    <w:rsid w:val="0010229C"/>
    <w:rsid w:val="00102366"/>
    <w:rsid w:val="00102596"/>
    <w:rsid w:val="001025E4"/>
    <w:rsid w:val="001026E6"/>
    <w:rsid w:val="00102898"/>
    <w:rsid w:val="001029A6"/>
    <w:rsid w:val="001029D6"/>
    <w:rsid w:val="00102A33"/>
    <w:rsid w:val="00102A9B"/>
    <w:rsid w:val="00102DF2"/>
    <w:rsid w:val="00102E56"/>
    <w:rsid w:val="00103658"/>
    <w:rsid w:val="0010366C"/>
    <w:rsid w:val="001037D6"/>
    <w:rsid w:val="00103B77"/>
    <w:rsid w:val="00103BFE"/>
    <w:rsid w:val="00103E1F"/>
    <w:rsid w:val="00103E4A"/>
    <w:rsid w:val="00103FB7"/>
    <w:rsid w:val="00104058"/>
    <w:rsid w:val="0010405D"/>
    <w:rsid w:val="001041E7"/>
    <w:rsid w:val="00104228"/>
    <w:rsid w:val="00104905"/>
    <w:rsid w:val="00104979"/>
    <w:rsid w:val="00104A80"/>
    <w:rsid w:val="00104AF7"/>
    <w:rsid w:val="00104B0E"/>
    <w:rsid w:val="00104BB1"/>
    <w:rsid w:val="00104FBD"/>
    <w:rsid w:val="00105013"/>
    <w:rsid w:val="0010508E"/>
    <w:rsid w:val="001050B7"/>
    <w:rsid w:val="001050F9"/>
    <w:rsid w:val="0010512E"/>
    <w:rsid w:val="0010521E"/>
    <w:rsid w:val="00105417"/>
    <w:rsid w:val="001054F7"/>
    <w:rsid w:val="0010551A"/>
    <w:rsid w:val="0010568A"/>
    <w:rsid w:val="001056C5"/>
    <w:rsid w:val="001057B5"/>
    <w:rsid w:val="00105820"/>
    <w:rsid w:val="001059B3"/>
    <w:rsid w:val="00105A2E"/>
    <w:rsid w:val="00105CEE"/>
    <w:rsid w:val="00105DA1"/>
    <w:rsid w:val="00105E1D"/>
    <w:rsid w:val="00106031"/>
    <w:rsid w:val="00106491"/>
    <w:rsid w:val="0010660E"/>
    <w:rsid w:val="001066CE"/>
    <w:rsid w:val="00106A95"/>
    <w:rsid w:val="00106CC3"/>
    <w:rsid w:val="00106D8C"/>
    <w:rsid w:val="00106E7E"/>
    <w:rsid w:val="00106FE3"/>
    <w:rsid w:val="00106FF1"/>
    <w:rsid w:val="001073C9"/>
    <w:rsid w:val="0010795D"/>
    <w:rsid w:val="00107B09"/>
    <w:rsid w:val="00107C57"/>
    <w:rsid w:val="00107D06"/>
    <w:rsid w:val="00110165"/>
    <w:rsid w:val="00110282"/>
    <w:rsid w:val="0011028F"/>
    <w:rsid w:val="0011034F"/>
    <w:rsid w:val="001105A2"/>
    <w:rsid w:val="001107AA"/>
    <w:rsid w:val="00110851"/>
    <w:rsid w:val="001108AC"/>
    <w:rsid w:val="00110FB1"/>
    <w:rsid w:val="001110CA"/>
    <w:rsid w:val="001111C0"/>
    <w:rsid w:val="0011145F"/>
    <w:rsid w:val="001115C0"/>
    <w:rsid w:val="001115F4"/>
    <w:rsid w:val="001116D2"/>
    <w:rsid w:val="00111702"/>
    <w:rsid w:val="00111796"/>
    <w:rsid w:val="0011179B"/>
    <w:rsid w:val="001117DC"/>
    <w:rsid w:val="0011190B"/>
    <w:rsid w:val="00111AD9"/>
    <w:rsid w:val="00111CD0"/>
    <w:rsid w:val="00111CD5"/>
    <w:rsid w:val="00111FEE"/>
    <w:rsid w:val="00111FF5"/>
    <w:rsid w:val="001122C8"/>
    <w:rsid w:val="001122EC"/>
    <w:rsid w:val="0011230B"/>
    <w:rsid w:val="0011252C"/>
    <w:rsid w:val="001125DA"/>
    <w:rsid w:val="001126ED"/>
    <w:rsid w:val="0011278F"/>
    <w:rsid w:val="001127CC"/>
    <w:rsid w:val="00112975"/>
    <w:rsid w:val="00112B8F"/>
    <w:rsid w:val="00112DD5"/>
    <w:rsid w:val="0011341F"/>
    <w:rsid w:val="001134D2"/>
    <w:rsid w:val="001134DA"/>
    <w:rsid w:val="001136C2"/>
    <w:rsid w:val="00113725"/>
    <w:rsid w:val="0011372B"/>
    <w:rsid w:val="00113775"/>
    <w:rsid w:val="001139E7"/>
    <w:rsid w:val="00113D8F"/>
    <w:rsid w:val="00113F0E"/>
    <w:rsid w:val="001140FA"/>
    <w:rsid w:val="001141CF"/>
    <w:rsid w:val="00114379"/>
    <w:rsid w:val="00114636"/>
    <w:rsid w:val="001146A3"/>
    <w:rsid w:val="001146C6"/>
    <w:rsid w:val="001147B8"/>
    <w:rsid w:val="00114949"/>
    <w:rsid w:val="00114D49"/>
    <w:rsid w:val="00114D75"/>
    <w:rsid w:val="00114E61"/>
    <w:rsid w:val="00114EA7"/>
    <w:rsid w:val="0011536C"/>
    <w:rsid w:val="001156AD"/>
    <w:rsid w:val="00115716"/>
    <w:rsid w:val="001157A9"/>
    <w:rsid w:val="001157D9"/>
    <w:rsid w:val="0011584C"/>
    <w:rsid w:val="001158D5"/>
    <w:rsid w:val="00115AB7"/>
    <w:rsid w:val="00115C65"/>
    <w:rsid w:val="00115EA2"/>
    <w:rsid w:val="00116339"/>
    <w:rsid w:val="00116661"/>
    <w:rsid w:val="00116988"/>
    <w:rsid w:val="00116A2D"/>
    <w:rsid w:val="00116B1D"/>
    <w:rsid w:val="00116B7E"/>
    <w:rsid w:val="00116DFA"/>
    <w:rsid w:val="00116F51"/>
    <w:rsid w:val="0011719F"/>
    <w:rsid w:val="001175EF"/>
    <w:rsid w:val="00117677"/>
    <w:rsid w:val="00117957"/>
    <w:rsid w:val="00117C0B"/>
    <w:rsid w:val="00117C78"/>
    <w:rsid w:val="00117CAB"/>
    <w:rsid w:val="001201A2"/>
    <w:rsid w:val="001201EA"/>
    <w:rsid w:val="001203DB"/>
    <w:rsid w:val="00120458"/>
    <w:rsid w:val="0012063B"/>
    <w:rsid w:val="0012079F"/>
    <w:rsid w:val="001207F3"/>
    <w:rsid w:val="00120BC8"/>
    <w:rsid w:val="00120BE1"/>
    <w:rsid w:val="00120C0C"/>
    <w:rsid w:val="00120C13"/>
    <w:rsid w:val="00120C56"/>
    <w:rsid w:val="00120CF6"/>
    <w:rsid w:val="00121047"/>
    <w:rsid w:val="0012106B"/>
    <w:rsid w:val="0012127A"/>
    <w:rsid w:val="00121321"/>
    <w:rsid w:val="00121769"/>
    <w:rsid w:val="00121AC6"/>
    <w:rsid w:val="00121D0F"/>
    <w:rsid w:val="00121E1A"/>
    <w:rsid w:val="00121F60"/>
    <w:rsid w:val="001220F0"/>
    <w:rsid w:val="001222BE"/>
    <w:rsid w:val="001224EB"/>
    <w:rsid w:val="0012260A"/>
    <w:rsid w:val="00122727"/>
    <w:rsid w:val="00122842"/>
    <w:rsid w:val="00122B1B"/>
    <w:rsid w:val="00122C42"/>
    <w:rsid w:val="00122CE6"/>
    <w:rsid w:val="00122D3F"/>
    <w:rsid w:val="00122FB9"/>
    <w:rsid w:val="001232D2"/>
    <w:rsid w:val="0012345C"/>
    <w:rsid w:val="0012381C"/>
    <w:rsid w:val="00123975"/>
    <w:rsid w:val="00123C51"/>
    <w:rsid w:val="00123C7B"/>
    <w:rsid w:val="00123DBA"/>
    <w:rsid w:val="00123DED"/>
    <w:rsid w:val="00123F03"/>
    <w:rsid w:val="00123F4B"/>
    <w:rsid w:val="00123F67"/>
    <w:rsid w:val="00123F86"/>
    <w:rsid w:val="00124441"/>
    <w:rsid w:val="0012456E"/>
    <w:rsid w:val="001245AE"/>
    <w:rsid w:val="0012467D"/>
    <w:rsid w:val="001246EC"/>
    <w:rsid w:val="0012493D"/>
    <w:rsid w:val="001249D7"/>
    <w:rsid w:val="001249FC"/>
    <w:rsid w:val="00124E10"/>
    <w:rsid w:val="00124E59"/>
    <w:rsid w:val="00124EF1"/>
    <w:rsid w:val="00124F62"/>
    <w:rsid w:val="00125078"/>
    <w:rsid w:val="00125235"/>
    <w:rsid w:val="001252FE"/>
    <w:rsid w:val="001255A6"/>
    <w:rsid w:val="001255C4"/>
    <w:rsid w:val="001258ED"/>
    <w:rsid w:val="00125C82"/>
    <w:rsid w:val="00125D34"/>
    <w:rsid w:val="00125D56"/>
    <w:rsid w:val="00125D80"/>
    <w:rsid w:val="00125E8C"/>
    <w:rsid w:val="00125FB6"/>
    <w:rsid w:val="0012601E"/>
    <w:rsid w:val="001261DE"/>
    <w:rsid w:val="0012636F"/>
    <w:rsid w:val="001263E7"/>
    <w:rsid w:val="001264B2"/>
    <w:rsid w:val="0012651A"/>
    <w:rsid w:val="001265E2"/>
    <w:rsid w:val="001266E8"/>
    <w:rsid w:val="001268D1"/>
    <w:rsid w:val="001269AB"/>
    <w:rsid w:val="00126CC9"/>
    <w:rsid w:val="001270EE"/>
    <w:rsid w:val="001272A7"/>
    <w:rsid w:val="001274AC"/>
    <w:rsid w:val="001274D4"/>
    <w:rsid w:val="001275E6"/>
    <w:rsid w:val="00127611"/>
    <w:rsid w:val="0012767B"/>
    <w:rsid w:val="0012773D"/>
    <w:rsid w:val="0012783F"/>
    <w:rsid w:val="001278E2"/>
    <w:rsid w:val="00127DE2"/>
    <w:rsid w:val="00127E13"/>
    <w:rsid w:val="00127F28"/>
    <w:rsid w:val="0013016D"/>
    <w:rsid w:val="00130438"/>
    <w:rsid w:val="00130714"/>
    <w:rsid w:val="0013073F"/>
    <w:rsid w:val="00130953"/>
    <w:rsid w:val="00130BBD"/>
    <w:rsid w:val="00130E1B"/>
    <w:rsid w:val="001314A9"/>
    <w:rsid w:val="00131683"/>
    <w:rsid w:val="0013185E"/>
    <w:rsid w:val="00131A03"/>
    <w:rsid w:val="00131AC6"/>
    <w:rsid w:val="00131AF2"/>
    <w:rsid w:val="001321CE"/>
    <w:rsid w:val="001322B0"/>
    <w:rsid w:val="00132500"/>
    <w:rsid w:val="00132671"/>
    <w:rsid w:val="00132745"/>
    <w:rsid w:val="00132767"/>
    <w:rsid w:val="00132917"/>
    <w:rsid w:val="00132A0C"/>
    <w:rsid w:val="00132B51"/>
    <w:rsid w:val="00132BD2"/>
    <w:rsid w:val="00132C24"/>
    <w:rsid w:val="00132E89"/>
    <w:rsid w:val="00133020"/>
    <w:rsid w:val="0013305B"/>
    <w:rsid w:val="0013327F"/>
    <w:rsid w:val="001332D8"/>
    <w:rsid w:val="0013334C"/>
    <w:rsid w:val="0013340D"/>
    <w:rsid w:val="00133482"/>
    <w:rsid w:val="001334AF"/>
    <w:rsid w:val="00133EBD"/>
    <w:rsid w:val="00133F56"/>
    <w:rsid w:val="00133F75"/>
    <w:rsid w:val="001341C8"/>
    <w:rsid w:val="0013421B"/>
    <w:rsid w:val="001342C3"/>
    <w:rsid w:val="00134521"/>
    <w:rsid w:val="00134BD9"/>
    <w:rsid w:val="00134BEE"/>
    <w:rsid w:val="00134C0D"/>
    <w:rsid w:val="00135015"/>
    <w:rsid w:val="00135095"/>
    <w:rsid w:val="00135274"/>
    <w:rsid w:val="001352A6"/>
    <w:rsid w:val="00135329"/>
    <w:rsid w:val="001353DE"/>
    <w:rsid w:val="00135517"/>
    <w:rsid w:val="0013556B"/>
    <w:rsid w:val="00135829"/>
    <w:rsid w:val="00135848"/>
    <w:rsid w:val="00135884"/>
    <w:rsid w:val="001358A7"/>
    <w:rsid w:val="001358F4"/>
    <w:rsid w:val="0013612A"/>
    <w:rsid w:val="0013621F"/>
    <w:rsid w:val="001366CE"/>
    <w:rsid w:val="001366E7"/>
    <w:rsid w:val="0013682A"/>
    <w:rsid w:val="00136998"/>
    <w:rsid w:val="00136AAD"/>
    <w:rsid w:val="00136C34"/>
    <w:rsid w:val="00136C7D"/>
    <w:rsid w:val="0013706D"/>
    <w:rsid w:val="0013707E"/>
    <w:rsid w:val="001370D9"/>
    <w:rsid w:val="001371D9"/>
    <w:rsid w:val="00137280"/>
    <w:rsid w:val="00137288"/>
    <w:rsid w:val="001372F5"/>
    <w:rsid w:val="00137480"/>
    <w:rsid w:val="001375B9"/>
    <w:rsid w:val="001375BD"/>
    <w:rsid w:val="001376F7"/>
    <w:rsid w:val="0013793E"/>
    <w:rsid w:val="00137EA0"/>
    <w:rsid w:val="0014002D"/>
    <w:rsid w:val="001401E7"/>
    <w:rsid w:val="001403C3"/>
    <w:rsid w:val="0014058D"/>
    <w:rsid w:val="00140608"/>
    <w:rsid w:val="00140665"/>
    <w:rsid w:val="0014073C"/>
    <w:rsid w:val="00140762"/>
    <w:rsid w:val="001407F4"/>
    <w:rsid w:val="00140825"/>
    <w:rsid w:val="0014086C"/>
    <w:rsid w:val="00140925"/>
    <w:rsid w:val="00140A02"/>
    <w:rsid w:val="00140A8C"/>
    <w:rsid w:val="00140E5E"/>
    <w:rsid w:val="00140F7A"/>
    <w:rsid w:val="001410AA"/>
    <w:rsid w:val="001410F1"/>
    <w:rsid w:val="00141263"/>
    <w:rsid w:val="0014142A"/>
    <w:rsid w:val="0014145E"/>
    <w:rsid w:val="00141578"/>
    <w:rsid w:val="00141853"/>
    <w:rsid w:val="001418FE"/>
    <w:rsid w:val="00141D49"/>
    <w:rsid w:val="00141E16"/>
    <w:rsid w:val="00141E33"/>
    <w:rsid w:val="00141E46"/>
    <w:rsid w:val="00141ED1"/>
    <w:rsid w:val="00141F72"/>
    <w:rsid w:val="00141FD3"/>
    <w:rsid w:val="0014206B"/>
    <w:rsid w:val="00142093"/>
    <w:rsid w:val="001422CB"/>
    <w:rsid w:val="0014250A"/>
    <w:rsid w:val="001428DC"/>
    <w:rsid w:val="00142B33"/>
    <w:rsid w:val="00142C6B"/>
    <w:rsid w:val="00142CB9"/>
    <w:rsid w:val="00142D6C"/>
    <w:rsid w:val="00142E42"/>
    <w:rsid w:val="0014313F"/>
    <w:rsid w:val="00143153"/>
    <w:rsid w:val="00143674"/>
    <w:rsid w:val="0014371C"/>
    <w:rsid w:val="0014377A"/>
    <w:rsid w:val="001439F8"/>
    <w:rsid w:val="00143DF3"/>
    <w:rsid w:val="00143E74"/>
    <w:rsid w:val="00143E96"/>
    <w:rsid w:val="00143EFE"/>
    <w:rsid w:val="00143FFE"/>
    <w:rsid w:val="001440B1"/>
    <w:rsid w:val="00144349"/>
    <w:rsid w:val="001443F5"/>
    <w:rsid w:val="0014445F"/>
    <w:rsid w:val="00144479"/>
    <w:rsid w:val="00144503"/>
    <w:rsid w:val="0014471E"/>
    <w:rsid w:val="001447A6"/>
    <w:rsid w:val="001447CE"/>
    <w:rsid w:val="00144863"/>
    <w:rsid w:val="001448BB"/>
    <w:rsid w:val="0014491B"/>
    <w:rsid w:val="00144B3F"/>
    <w:rsid w:val="00144CB2"/>
    <w:rsid w:val="00144D67"/>
    <w:rsid w:val="00144E04"/>
    <w:rsid w:val="001454C4"/>
    <w:rsid w:val="001455CB"/>
    <w:rsid w:val="00145B83"/>
    <w:rsid w:val="001460FA"/>
    <w:rsid w:val="0014626B"/>
    <w:rsid w:val="001462D7"/>
    <w:rsid w:val="00146577"/>
    <w:rsid w:val="00146773"/>
    <w:rsid w:val="00146AE1"/>
    <w:rsid w:val="00146ED0"/>
    <w:rsid w:val="0014703E"/>
    <w:rsid w:val="001471A7"/>
    <w:rsid w:val="0014746E"/>
    <w:rsid w:val="001475D2"/>
    <w:rsid w:val="00147616"/>
    <w:rsid w:val="00147923"/>
    <w:rsid w:val="00147C8A"/>
    <w:rsid w:val="00147D65"/>
    <w:rsid w:val="00147D91"/>
    <w:rsid w:val="00147F9D"/>
    <w:rsid w:val="0015001F"/>
    <w:rsid w:val="00150427"/>
    <w:rsid w:val="001507E3"/>
    <w:rsid w:val="001508E1"/>
    <w:rsid w:val="001509B3"/>
    <w:rsid w:val="00150D2C"/>
    <w:rsid w:val="00150E73"/>
    <w:rsid w:val="001510ED"/>
    <w:rsid w:val="00151642"/>
    <w:rsid w:val="001517AB"/>
    <w:rsid w:val="00151805"/>
    <w:rsid w:val="00151897"/>
    <w:rsid w:val="00151A69"/>
    <w:rsid w:val="00151A8A"/>
    <w:rsid w:val="00151ACC"/>
    <w:rsid w:val="00151CEA"/>
    <w:rsid w:val="00151D46"/>
    <w:rsid w:val="00151ECA"/>
    <w:rsid w:val="00152066"/>
    <w:rsid w:val="00152238"/>
    <w:rsid w:val="001522AB"/>
    <w:rsid w:val="00152559"/>
    <w:rsid w:val="001525F7"/>
    <w:rsid w:val="00152A3B"/>
    <w:rsid w:val="00152A97"/>
    <w:rsid w:val="00152D4B"/>
    <w:rsid w:val="00152E1D"/>
    <w:rsid w:val="0015300F"/>
    <w:rsid w:val="00153334"/>
    <w:rsid w:val="0015347E"/>
    <w:rsid w:val="0015356F"/>
    <w:rsid w:val="001536DD"/>
    <w:rsid w:val="00153A48"/>
    <w:rsid w:val="00153A6B"/>
    <w:rsid w:val="00153E69"/>
    <w:rsid w:val="00153EEF"/>
    <w:rsid w:val="00153F04"/>
    <w:rsid w:val="00153F29"/>
    <w:rsid w:val="0015449B"/>
    <w:rsid w:val="001544AB"/>
    <w:rsid w:val="0015483B"/>
    <w:rsid w:val="001549B7"/>
    <w:rsid w:val="00154ED9"/>
    <w:rsid w:val="00154F0D"/>
    <w:rsid w:val="00155178"/>
    <w:rsid w:val="00155385"/>
    <w:rsid w:val="0015554A"/>
    <w:rsid w:val="001555D6"/>
    <w:rsid w:val="00155803"/>
    <w:rsid w:val="00155A5A"/>
    <w:rsid w:val="00155D53"/>
    <w:rsid w:val="00155E60"/>
    <w:rsid w:val="00155FF2"/>
    <w:rsid w:val="00156164"/>
    <w:rsid w:val="0015622B"/>
    <w:rsid w:val="00156260"/>
    <w:rsid w:val="00156284"/>
    <w:rsid w:val="00156446"/>
    <w:rsid w:val="00156502"/>
    <w:rsid w:val="00156DD1"/>
    <w:rsid w:val="00156E3C"/>
    <w:rsid w:val="00156F59"/>
    <w:rsid w:val="00156F9E"/>
    <w:rsid w:val="001570FA"/>
    <w:rsid w:val="0015722B"/>
    <w:rsid w:val="00157248"/>
    <w:rsid w:val="0015740E"/>
    <w:rsid w:val="001578D4"/>
    <w:rsid w:val="00157F0B"/>
    <w:rsid w:val="00157FD0"/>
    <w:rsid w:val="0016019C"/>
    <w:rsid w:val="001601C7"/>
    <w:rsid w:val="001602C2"/>
    <w:rsid w:val="001603B9"/>
    <w:rsid w:val="001603DC"/>
    <w:rsid w:val="001605C1"/>
    <w:rsid w:val="00160622"/>
    <w:rsid w:val="00160674"/>
    <w:rsid w:val="00160786"/>
    <w:rsid w:val="001607A2"/>
    <w:rsid w:val="00160B9D"/>
    <w:rsid w:val="00160C1A"/>
    <w:rsid w:val="00160F51"/>
    <w:rsid w:val="00160FCC"/>
    <w:rsid w:val="001612A5"/>
    <w:rsid w:val="001616A6"/>
    <w:rsid w:val="00161789"/>
    <w:rsid w:val="00161B3C"/>
    <w:rsid w:val="00161D0F"/>
    <w:rsid w:val="00162262"/>
    <w:rsid w:val="001623A3"/>
    <w:rsid w:val="001624E4"/>
    <w:rsid w:val="00162AF2"/>
    <w:rsid w:val="00162BAC"/>
    <w:rsid w:val="00162BD5"/>
    <w:rsid w:val="00162CF1"/>
    <w:rsid w:val="00162F82"/>
    <w:rsid w:val="00163071"/>
    <w:rsid w:val="001630E4"/>
    <w:rsid w:val="0016313F"/>
    <w:rsid w:val="0016368F"/>
    <w:rsid w:val="001636EF"/>
    <w:rsid w:val="001636F3"/>
    <w:rsid w:val="001636FF"/>
    <w:rsid w:val="001639BC"/>
    <w:rsid w:val="00163AFC"/>
    <w:rsid w:val="00163BAC"/>
    <w:rsid w:val="00163C5A"/>
    <w:rsid w:val="00163C9A"/>
    <w:rsid w:val="001641A1"/>
    <w:rsid w:val="001641B2"/>
    <w:rsid w:val="001642AB"/>
    <w:rsid w:val="00164526"/>
    <w:rsid w:val="00164646"/>
    <w:rsid w:val="001646F9"/>
    <w:rsid w:val="00164782"/>
    <w:rsid w:val="001647FA"/>
    <w:rsid w:val="00165137"/>
    <w:rsid w:val="001652DD"/>
    <w:rsid w:val="00165385"/>
    <w:rsid w:val="00165448"/>
    <w:rsid w:val="00165532"/>
    <w:rsid w:val="00165761"/>
    <w:rsid w:val="001657B9"/>
    <w:rsid w:val="001658C9"/>
    <w:rsid w:val="00165987"/>
    <w:rsid w:val="001659E4"/>
    <w:rsid w:val="00165AF0"/>
    <w:rsid w:val="00165B2B"/>
    <w:rsid w:val="00165B79"/>
    <w:rsid w:val="00165BE6"/>
    <w:rsid w:val="00165BFD"/>
    <w:rsid w:val="00165D9A"/>
    <w:rsid w:val="00165E28"/>
    <w:rsid w:val="00165F99"/>
    <w:rsid w:val="00165FA6"/>
    <w:rsid w:val="0016634F"/>
    <w:rsid w:val="00166470"/>
    <w:rsid w:val="001666A8"/>
    <w:rsid w:val="00166809"/>
    <w:rsid w:val="00166879"/>
    <w:rsid w:val="001669F9"/>
    <w:rsid w:val="00166BAF"/>
    <w:rsid w:val="00166D9E"/>
    <w:rsid w:val="00166EE2"/>
    <w:rsid w:val="00166F2F"/>
    <w:rsid w:val="00166FD8"/>
    <w:rsid w:val="00166FDD"/>
    <w:rsid w:val="00166FEC"/>
    <w:rsid w:val="0016700E"/>
    <w:rsid w:val="00167099"/>
    <w:rsid w:val="00167125"/>
    <w:rsid w:val="0016733C"/>
    <w:rsid w:val="001675E8"/>
    <w:rsid w:val="0016764C"/>
    <w:rsid w:val="001678A5"/>
    <w:rsid w:val="00167B47"/>
    <w:rsid w:val="00167BBE"/>
    <w:rsid w:val="00167EDB"/>
    <w:rsid w:val="00170047"/>
    <w:rsid w:val="0017014F"/>
    <w:rsid w:val="0017021A"/>
    <w:rsid w:val="00170397"/>
    <w:rsid w:val="0017045F"/>
    <w:rsid w:val="00170482"/>
    <w:rsid w:val="001706E4"/>
    <w:rsid w:val="001708D0"/>
    <w:rsid w:val="00170964"/>
    <w:rsid w:val="001709ED"/>
    <w:rsid w:val="00170AF8"/>
    <w:rsid w:val="00170E05"/>
    <w:rsid w:val="001711B9"/>
    <w:rsid w:val="00171661"/>
    <w:rsid w:val="00171687"/>
    <w:rsid w:val="00171B5E"/>
    <w:rsid w:val="00171BC2"/>
    <w:rsid w:val="00171CBB"/>
    <w:rsid w:val="00171D32"/>
    <w:rsid w:val="00171D7E"/>
    <w:rsid w:val="00171DA2"/>
    <w:rsid w:val="00171F14"/>
    <w:rsid w:val="0017205F"/>
    <w:rsid w:val="001720AE"/>
    <w:rsid w:val="0017214C"/>
    <w:rsid w:val="00172471"/>
    <w:rsid w:val="00172548"/>
    <w:rsid w:val="00172977"/>
    <w:rsid w:val="001729E1"/>
    <w:rsid w:val="00172A66"/>
    <w:rsid w:val="00172B61"/>
    <w:rsid w:val="00172B92"/>
    <w:rsid w:val="00172BDB"/>
    <w:rsid w:val="00172C20"/>
    <w:rsid w:val="00172E68"/>
    <w:rsid w:val="00172F4C"/>
    <w:rsid w:val="001732CF"/>
    <w:rsid w:val="001738A5"/>
    <w:rsid w:val="00173A00"/>
    <w:rsid w:val="00173D38"/>
    <w:rsid w:val="001742A5"/>
    <w:rsid w:val="00174503"/>
    <w:rsid w:val="00174555"/>
    <w:rsid w:val="0017484A"/>
    <w:rsid w:val="001749A2"/>
    <w:rsid w:val="00174BEA"/>
    <w:rsid w:val="00174D8A"/>
    <w:rsid w:val="00174DDB"/>
    <w:rsid w:val="00175009"/>
    <w:rsid w:val="001750AD"/>
    <w:rsid w:val="001752EC"/>
    <w:rsid w:val="001754C1"/>
    <w:rsid w:val="001754E4"/>
    <w:rsid w:val="0017559F"/>
    <w:rsid w:val="00175A6E"/>
    <w:rsid w:val="00175B5A"/>
    <w:rsid w:val="00175EF2"/>
    <w:rsid w:val="001760B4"/>
    <w:rsid w:val="0017615F"/>
    <w:rsid w:val="00176228"/>
    <w:rsid w:val="00176414"/>
    <w:rsid w:val="001764BE"/>
    <w:rsid w:val="00176A8D"/>
    <w:rsid w:val="00176BDB"/>
    <w:rsid w:val="00176FD9"/>
    <w:rsid w:val="0017714C"/>
    <w:rsid w:val="0017722E"/>
    <w:rsid w:val="00177482"/>
    <w:rsid w:val="00177711"/>
    <w:rsid w:val="00177950"/>
    <w:rsid w:val="00177A0D"/>
    <w:rsid w:val="00177AC2"/>
    <w:rsid w:val="00177BAC"/>
    <w:rsid w:val="00177D87"/>
    <w:rsid w:val="00177DBC"/>
    <w:rsid w:val="00177DFF"/>
    <w:rsid w:val="00177EBD"/>
    <w:rsid w:val="0018016C"/>
    <w:rsid w:val="0018033C"/>
    <w:rsid w:val="001804F6"/>
    <w:rsid w:val="001806A9"/>
    <w:rsid w:val="00180860"/>
    <w:rsid w:val="00180929"/>
    <w:rsid w:val="00180A66"/>
    <w:rsid w:val="00180B9D"/>
    <w:rsid w:val="00180C2E"/>
    <w:rsid w:val="00180D96"/>
    <w:rsid w:val="00180E60"/>
    <w:rsid w:val="00180EDC"/>
    <w:rsid w:val="00180F5B"/>
    <w:rsid w:val="00181086"/>
    <w:rsid w:val="00181271"/>
    <w:rsid w:val="00181312"/>
    <w:rsid w:val="0018138E"/>
    <w:rsid w:val="00181495"/>
    <w:rsid w:val="0018160F"/>
    <w:rsid w:val="001816FF"/>
    <w:rsid w:val="001817BA"/>
    <w:rsid w:val="00181B3A"/>
    <w:rsid w:val="00181B43"/>
    <w:rsid w:val="001820B2"/>
    <w:rsid w:val="001821E9"/>
    <w:rsid w:val="001823DC"/>
    <w:rsid w:val="0018246F"/>
    <w:rsid w:val="00182485"/>
    <w:rsid w:val="00182608"/>
    <w:rsid w:val="00182718"/>
    <w:rsid w:val="001829A7"/>
    <w:rsid w:val="001829FF"/>
    <w:rsid w:val="00182FBF"/>
    <w:rsid w:val="00183064"/>
    <w:rsid w:val="00183237"/>
    <w:rsid w:val="001836B6"/>
    <w:rsid w:val="001836DF"/>
    <w:rsid w:val="00183733"/>
    <w:rsid w:val="001837B5"/>
    <w:rsid w:val="00183CB7"/>
    <w:rsid w:val="00183CC6"/>
    <w:rsid w:val="00183CDE"/>
    <w:rsid w:val="00183F11"/>
    <w:rsid w:val="00183F64"/>
    <w:rsid w:val="001840F5"/>
    <w:rsid w:val="001840FB"/>
    <w:rsid w:val="0018480D"/>
    <w:rsid w:val="001848BF"/>
    <w:rsid w:val="0018495B"/>
    <w:rsid w:val="00184A29"/>
    <w:rsid w:val="00184C9F"/>
    <w:rsid w:val="00184DAB"/>
    <w:rsid w:val="00184EF6"/>
    <w:rsid w:val="00184F51"/>
    <w:rsid w:val="0018501F"/>
    <w:rsid w:val="00185249"/>
    <w:rsid w:val="00185257"/>
    <w:rsid w:val="001852C8"/>
    <w:rsid w:val="00185468"/>
    <w:rsid w:val="001854A8"/>
    <w:rsid w:val="0018585B"/>
    <w:rsid w:val="00185967"/>
    <w:rsid w:val="00185BE1"/>
    <w:rsid w:val="00185C96"/>
    <w:rsid w:val="00185E05"/>
    <w:rsid w:val="00185E59"/>
    <w:rsid w:val="00185F10"/>
    <w:rsid w:val="00185FDA"/>
    <w:rsid w:val="001861FB"/>
    <w:rsid w:val="00186395"/>
    <w:rsid w:val="001863E3"/>
    <w:rsid w:val="001863F1"/>
    <w:rsid w:val="00186617"/>
    <w:rsid w:val="00186814"/>
    <w:rsid w:val="0018695F"/>
    <w:rsid w:val="00186B4D"/>
    <w:rsid w:val="00186B8A"/>
    <w:rsid w:val="00186BF2"/>
    <w:rsid w:val="00186C8C"/>
    <w:rsid w:val="00186E17"/>
    <w:rsid w:val="00187040"/>
    <w:rsid w:val="00187609"/>
    <w:rsid w:val="0018767B"/>
    <w:rsid w:val="0018773D"/>
    <w:rsid w:val="00187972"/>
    <w:rsid w:val="00187B00"/>
    <w:rsid w:val="00187C7A"/>
    <w:rsid w:val="0019002A"/>
    <w:rsid w:val="00190296"/>
    <w:rsid w:val="00190751"/>
    <w:rsid w:val="00190838"/>
    <w:rsid w:val="001908C5"/>
    <w:rsid w:val="00190927"/>
    <w:rsid w:val="00190AF5"/>
    <w:rsid w:val="00190BD5"/>
    <w:rsid w:val="00190C5A"/>
    <w:rsid w:val="00190D28"/>
    <w:rsid w:val="00190F7D"/>
    <w:rsid w:val="00191166"/>
    <w:rsid w:val="00191445"/>
    <w:rsid w:val="0019144B"/>
    <w:rsid w:val="0019146A"/>
    <w:rsid w:val="00191593"/>
    <w:rsid w:val="00191727"/>
    <w:rsid w:val="0019181A"/>
    <w:rsid w:val="00191925"/>
    <w:rsid w:val="00191BE2"/>
    <w:rsid w:val="00191CD3"/>
    <w:rsid w:val="00191DA1"/>
    <w:rsid w:val="00191EBF"/>
    <w:rsid w:val="001920A1"/>
    <w:rsid w:val="00192120"/>
    <w:rsid w:val="00192125"/>
    <w:rsid w:val="00192249"/>
    <w:rsid w:val="00192338"/>
    <w:rsid w:val="00192484"/>
    <w:rsid w:val="00192589"/>
    <w:rsid w:val="001925E5"/>
    <w:rsid w:val="001929F7"/>
    <w:rsid w:val="00192B81"/>
    <w:rsid w:val="00192B88"/>
    <w:rsid w:val="00192BB2"/>
    <w:rsid w:val="00192CEC"/>
    <w:rsid w:val="00192DFE"/>
    <w:rsid w:val="00192F82"/>
    <w:rsid w:val="0019340B"/>
    <w:rsid w:val="00193760"/>
    <w:rsid w:val="00193815"/>
    <w:rsid w:val="00193987"/>
    <w:rsid w:val="00193A4E"/>
    <w:rsid w:val="00193BE2"/>
    <w:rsid w:val="00193CE0"/>
    <w:rsid w:val="00193E86"/>
    <w:rsid w:val="00193EE6"/>
    <w:rsid w:val="001941AA"/>
    <w:rsid w:val="0019443E"/>
    <w:rsid w:val="0019457F"/>
    <w:rsid w:val="001945A8"/>
    <w:rsid w:val="001947EB"/>
    <w:rsid w:val="001948E1"/>
    <w:rsid w:val="00194955"/>
    <w:rsid w:val="00194B6F"/>
    <w:rsid w:val="00194BD7"/>
    <w:rsid w:val="001952A4"/>
    <w:rsid w:val="001953A8"/>
    <w:rsid w:val="001953D5"/>
    <w:rsid w:val="00195517"/>
    <w:rsid w:val="00195657"/>
    <w:rsid w:val="001956B5"/>
    <w:rsid w:val="0019573B"/>
    <w:rsid w:val="0019592C"/>
    <w:rsid w:val="001959D9"/>
    <w:rsid w:val="00195B42"/>
    <w:rsid w:val="00195B53"/>
    <w:rsid w:val="00195C06"/>
    <w:rsid w:val="00195C9C"/>
    <w:rsid w:val="00195D0A"/>
    <w:rsid w:val="00195F6A"/>
    <w:rsid w:val="00196085"/>
    <w:rsid w:val="00196183"/>
    <w:rsid w:val="001961DA"/>
    <w:rsid w:val="00196499"/>
    <w:rsid w:val="0019661A"/>
    <w:rsid w:val="0019662B"/>
    <w:rsid w:val="001966FD"/>
    <w:rsid w:val="00196A2A"/>
    <w:rsid w:val="00196B90"/>
    <w:rsid w:val="00196D11"/>
    <w:rsid w:val="00196D1B"/>
    <w:rsid w:val="00196DE8"/>
    <w:rsid w:val="00196E73"/>
    <w:rsid w:val="00196ECD"/>
    <w:rsid w:val="00196EF9"/>
    <w:rsid w:val="00196F4A"/>
    <w:rsid w:val="00196FF4"/>
    <w:rsid w:val="0019724B"/>
    <w:rsid w:val="001972F3"/>
    <w:rsid w:val="00197310"/>
    <w:rsid w:val="0019734F"/>
    <w:rsid w:val="001978F8"/>
    <w:rsid w:val="00197BFC"/>
    <w:rsid w:val="001A0303"/>
    <w:rsid w:val="001A0313"/>
    <w:rsid w:val="001A05A0"/>
    <w:rsid w:val="001A064F"/>
    <w:rsid w:val="001A0676"/>
    <w:rsid w:val="001A067A"/>
    <w:rsid w:val="001A06A0"/>
    <w:rsid w:val="001A06C8"/>
    <w:rsid w:val="001A0C4E"/>
    <w:rsid w:val="001A0DEE"/>
    <w:rsid w:val="001A1108"/>
    <w:rsid w:val="001A1337"/>
    <w:rsid w:val="001A1B2A"/>
    <w:rsid w:val="001A1C7C"/>
    <w:rsid w:val="001A1CC6"/>
    <w:rsid w:val="001A1F22"/>
    <w:rsid w:val="001A1FDA"/>
    <w:rsid w:val="001A20D9"/>
    <w:rsid w:val="001A20EE"/>
    <w:rsid w:val="001A212D"/>
    <w:rsid w:val="001A2254"/>
    <w:rsid w:val="001A273B"/>
    <w:rsid w:val="001A292F"/>
    <w:rsid w:val="001A2939"/>
    <w:rsid w:val="001A29B6"/>
    <w:rsid w:val="001A2ABC"/>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38D"/>
    <w:rsid w:val="001A4707"/>
    <w:rsid w:val="001A491C"/>
    <w:rsid w:val="001A4CE0"/>
    <w:rsid w:val="001A4D2F"/>
    <w:rsid w:val="001A4EDF"/>
    <w:rsid w:val="001A4F18"/>
    <w:rsid w:val="001A5189"/>
    <w:rsid w:val="001A5308"/>
    <w:rsid w:val="001A54E5"/>
    <w:rsid w:val="001A5543"/>
    <w:rsid w:val="001A5D97"/>
    <w:rsid w:val="001A5E32"/>
    <w:rsid w:val="001A5EBA"/>
    <w:rsid w:val="001A6164"/>
    <w:rsid w:val="001A61A0"/>
    <w:rsid w:val="001A62F8"/>
    <w:rsid w:val="001A64B2"/>
    <w:rsid w:val="001A66B9"/>
    <w:rsid w:val="001A682E"/>
    <w:rsid w:val="001A6AFE"/>
    <w:rsid w:val="001A6E27"/>
    <w:rsid w:val="001A6E4D"/>
    <w:rsid w:val="001A706D"/>
    <w:rsid w:val="001A716F"/>
    <w:rsid w:val="001A71EB"/>
    <w:rsid w:val="001A7255"/>
    <w:rsid w:val="001A72B2"/>
    <w:rsid w:val="001A72EE"/>
    <w:rsid w:val="001A7351"/>
    <w:rsid w:val="001A74B1"/>
    <w:rsid w:val="001A7826"/>
    <w:rsid w:val="001A78EE"/>
    <w:rsid w:val="001A79DA"/>
    <w:rsid w:val="001A7A1A"/>
    <w:rsid w:val="001A7FCC"/>
    <w:rsid w:val="001B00B2"/>
    <w:rsid w:val="001B0149"/>
    <w:rsid w:val="001B0251"/>
    <w:rsid w:val="001B029D"/>
    <w:rsid w:val="001B03AB"/>
    <w:rsid w:val="001B0515"/>
    <w:rsid w:val="001B0716"/>
    <w:rsid w:val="001B0BF8"/>
    <w:rsid w:val="001B0E69"/>
    <w:rsid w:val="001B0E78"/>
    <w:rsid w:val="001B0F80"/>
    <w:rsid w:val="001B113B"/>
    <w:rsid w:val="001B13C1"/>
    <w:rsid w:val="001B13E9"/>
    <w:rsid w:val="001B152A"/>
    <w:rsid w:val="001B1565"/>
    <w:rsid w:val="001B158B"/>
    <w:rsid w:val="001B17A5"/>
    <w:rsid w:val="001B199B"/>
    <w:rsid w:val="001B19F5"/>
    <w:rsid w:val="001B1FA5"/>
    <w:rsid w:val="001B209A"/>
    <w:rsid w:val="001B24A0"/>
    <w:rsid w:val="001B26E9"/>
    <w:rsid w:val="001B2811"/>
    <w:rsid w:val="001B28A9"/>
    <w:rsid w:val="001B2993"/>
    <w:rsid w:val="001B29C3"/>
    <w:rsid w:val="001B2B6D"/>
    <w:rsid w:val="001B2C18"/>
    <w:rsid w:val="001B2DBC"/>
    <w:rsid w:val="001B2F02"/>
    <w:rsid w:val="001B33C7"/>
    <w:rsid w:val="001B35C1"/>
    <w:rsid w:val="001B3754"/>
    <w:rsid w:val="001B3924"/>
    <w:rsid w:val="001B3A10"/>
    <w:rsid w:val="001B3BC8"/>
    <w:rsid w:val="001B3BDA"/>
    <w:rsid w:val="001B3EC1"/>
    <w:rsid w:val="001B4094"/>
    <w:rsid w:val="001B41E4"/>
    <w:rsid w:val="001B424D"/>
    <w:rsid w:val="001B4371"/>
    <w:rsid w:val="001B4452"/>
    <w:rsid w:val="001B4787"/>
    <w:rsid w:val="001B4DF2"/>
    <w:rsid w:val="001B510D"/>
    <w:rsid w:val="001B5332"/>
    <w:rsid w:val="001B54A0"/>
    <w:rsid w:val="001B54E9"/>
    <w:rsid w:val="001B55DE"/>
    <w:rsid w:val="001B55F8"/>
    <w:rsid w:val="001B5A46"/>
    <w:rsid w:val="001B63CC"/>
    <w:rsid w:val="001B6740"/>
    <w:rsid w:val="001B68BE"/>
    <w:rsid w:val="001B6A15"/>
    <w:rsid w:val="001B6B26"/>
    <w:rsid w:val="001B6BBD"/>
    <w:rsid w:val="001B7038"/>
    <w:rsid w:val="001B7066"/>
    <w:rsid w:val="001B7092"/>
    <w:rsid w:val="001B70CF"/>
    <w:rsid w:val="001B748B"/>
    <w:rsid w:val="001B74A0"/>
    <w:rsid w:val="001B759D"/>
    <w:rsid w:val="001B76F6"/>
    <w:rsid w:val="001B784F"/>
    <w:rsid w:val="001B78D9"/>
    <w:rsid w:val="001B7905"/>
    <w:rsid w:val="001B7979"/>
    <w:rsid w:val="001B7FA0"/>
    <w:rsid w:val="001B7FB3"/>
    <w:rsid w:val="001B7FB8"/>
    <w:rsid w:val="001B7FC4"/>
    <w:rsid w:val="001C0085"/>
    <w:rsid w:val="001C02B2"/>
    <w:rsid w:val="001C02C2"/>
    <w:rsid w:val="001C02F0"/>
    <w:rsid w:val="001C063F"/>
    <w:rsid w:val="001C06AF"/>
    <w:rsid w:val="001C07E8"/>
    <w:rsid w:val="001C0874"/>
    <w:rsid w:val="001C0883"/>
    <w:rsid w:val="001C0B90"/>
    <w:rsid w:val="001C1229"/>
    <w:rsid w:val="001C12A0"/>
    <w:rsid w:val="001C148B"/>
    <w:rsid w:val="001C16A9"/>
    <w:rsid w:val="001C1729"/>
    <w:rsid w:val="001C17B8"/>
    <w:rsid w:val="001C17C9"/>
    <w:rsid w:val="001C19EB"/>
    <w:rsid w:val="001C1C35"/>
    <w:rsid w:val="001C1E53"/>
    <w:rsid w:val="001C211D"/>
    <w:rsid w:val="001C2484"/>
    <w:rsid w:val="001C27ED"/>
    <w:rsid w:val="001C2865"/>
    <w:rsid w:val="001C2A8B"/>
    <w:rsid w:val="001C2C81"/>
    <w:rsid w:val="001C312D"/>
    <w:rsid w:val="001C3180"/>
    <w:rsid w:val="001C3434"/>
    <w:rsid w:val="001C3474"/>
    <w:rsid w:val="001C3506"/>
    <w:rsid w:val="001C39E9"/>
    <w:rsid w:val="001C3A7F"/>
    <w:rsid w:val="001C3B34"/>
    <w:rsid w:val="001C3B71"/>
    <w:rsid w:val="001C3C3C"/>
    <w:rsid w:val="001C3DC6"/>
    <w:rsid w:val="001C3E02"/>
    <w:rsid w:val="001C3EA5"/>
    <w:rsid w:val="001C4114"/>
    <w:rsid w:val="001C446A"/>
    <w:rsid w:val="001C46FE"/>
    <w:rsid w:val="001C4A39"/>
    <w:rsid w:val="001C4CB9"/>
    <w:rsid w:val="001C4D3A"/>
    <w:rsid w:val="001C4E6C"/>
    <w:rsid w:val="001C4E97"/>
    <w:rsid w:val="001C4F5F"/>
    <w:rsid w:val="001C5175"/>
    <w:rsid w:val="001C5360"/>
    <w:rsid w:val="001C54B8"/>
    <w:rsid w:val="001C553B"/>
    <w:rsid w:val="001C55CD"/>
    <w:rsid w:val="001C57C2"/>
    <w:rsid w:val="001C589B"/>
    <w:rsid w:val="001C58A6"/>
    <w:rsid w:val="001C5BC8"/>
    <w:rsid w:val="001C5C95"/>
    <w:rsid w:val="001C5DBB"/>
    <w:rsid w:val="001C5F88"/>
    <w:rsid w:val="001C6182"/>
    <w:rsid w:val="001C619C"/>
    <w:rsid w:val="001C61FD"/>
    <w:rsid w:val="001C6269"/>
    <w:rsid w:val="001C6488"/>
    <w:rsid w:val="001C6609"/>
    <w:rsid w:val="001C66D2"/>
    <w:rsid w:val="001C6888"/>
    <w:rsid w:val="001C6899"/>
    <w:rsid w:val="001C6B68"/>
    <w:rsid w:val="001C6CC1"/>
    <w:rsid w:val="001C6DF9"/>
    <w:rsid w:val="001C6FD7"/>
    <w:rsid w:val="001C75E9"/>
    <w:rsid w:val="001C760E"/>
    <w:rsid w:val="001C7625"/>
    <w:rsid w:val="001C78D2"/>
    <w:rsid w:val="001C78F7"/>
    <w:rsid w:val="001C7991"/>
    <w:rsid w:val="001C7E82"/>
    <w:rsid w:val="001C7EB3"/>
    <w:rsid w:val="001C7F47"/>
    <w:rsid w:val="001D006C"/>
    <w:rsid w:val="001D056A"/>
    <w:rsid w:val="001D056C"/>
    <w:rsid w:val="001D0578"/>
    <w:rsid w:val="001D0593"/>
    <w:rsid w:val="001D0C3C"/>
    <w:rsid w:val="001D0CB7"/>
    <w:rsid w:val="001D0D95"/>
    <w:rsid w:val="001D0E17"/>
    <w:rsid w:val="001D0EF2"/>
    <w:rsid w:val="001D1061"/>
    <w:rsid w:val="001D1258"/>
    <w:rsid w:val="001D13D6"/>
    <w:rsid w:val="001D1802"/>
    <w:rsid w:val="001D1861"/>
    <w:rsid w:val="001D1875"/>
    <w:rsid w:val="001D1929"/>
    <w:rsid w:val="001D1969"/>
    <w:rsid w:val="001D19F8"/>
    <w:rsid w:val="001D1AC0"/>
    <w:rsid w:val="001D1BE8"/>
    <w:rsid w:val="001D1CFF"/>
    <w:rsid w:val="001D1D14"/>
    <w:rsid w:val="001D1D6A"/>
    <w:rsid w:val="001D1DF9"/>
    <w:rsid w:val="001D20D2"/>
    <w:rsid w:val="001D210F"/>
    <w:rsid w:val="001D216E"/>
    <w:rsid w:val="001D21B0"/>
    <w:rsid w:val="001D23C4"/>
    <w:rsid w:val="001D2417"/>
    <w:rsid w:val="001D2515"/>
    <w:rsid w:val="001D25B8"/>
    <w:rsid w:val="001D2633"/>
    <w:rsid w:val="001D28C1"/>
    <w:rsid w:val="001D29AE"/>
    <w:rsid w:val="001D2AF3"/>
    <w:rsid w:val="001D2B3C"/>
    <w:rsid w:val="001D2BAD"/>
    <w:rsid w:val="001D2D03"/>
    <w:rsid w:val="001D2E6C"/>
    <w:rsid w:val="001D30A9"/>
    <w:rsid w:val="001D35DC"/>
    <w:rsid w:val="001D3842"/>
    <w:rsid w:val="001D3902"/>
    <w:rsid w:val="001D390E"/>
    <w:rsid w:val="001D3E00"/>
    <w:rsid w:val="001D40AE"/>
    <w:rsid w:val="001D421A"/>
    <w:rsid w:val="001D425A"/>
    <w:rsid w:val="001D43C0"/>
    <w:rsid w:val="001D448E"/>
    <w:rsid w:val="001D45DB"/>
    <w:rsid w:val="001D4969"/>
    <w:rsid w:val="001D497E"/>
    <w:rsid w:val="001D4A18"/>
    <w:rsid w:val="001D4AF0"/>
    <w:rsid w:val="001D4B1F"/>
    <w:rsid w:val="001D4B96"/>
    <w:rsid w:val="001D4C1D"/>
    <w:rsid w:val="001D4DFA"/>
    <w:rsid w:val="001D4F24"/>
    <w:rsid w:val="001D506F"/>
    <w:rsid w:val="001D5149"/>
    <w:rsid w:val="001D519F"/>
    <w:rsid w:val="001D5484"/>
    <w:rsid w:val="001D55F9"/>
    <w:rsid w:val="001D570A"/>
    <w:rsid w:val="001D57BC"/>
    <w:rsid w:val="001D58C8"/>
    <w:rsid w:val="001D59C1"/>
    <w:rsid w:val="001D5C02"/>
    <w:rsid w:val="001D5C52"/>
    <w:rsid w:val="001D5E7E"/>
    <w:rsid w:val="001D5FD3"/>
    <w:rsid w:val="001D6382"/>
    <w:rsid w:val="001D6649"/>
    <w:rsid w:val="001D686D"/>
    <w:rsid w:val="001D6DE6"/>
    <w:rsid w:val="001D6E61"/>
    <w:rsid w:val="001D6F30"/>
    <w:rsid w:val="001D6F5B"/>
    <w:rsid w:val="001D7019"/>
    <w:rsid w:val="001D721B"/>
    <w:rsid w:val="001D7260"/>
    <w:rsid w:val="001D733C"/>
    <w:rsid w:val="001D73A4"/>
    <w:rsid w:val="001D7744"/>
    <w:rsid w:val="001D7816"/>
    <w:rsid w:val="001D7898"/>
    <w:rsid w:val="001D78D5"/>
    <w:rsid w:val="001D7A13"/>
    <w:rsid w:val="001D7ADE"/>
    <w:rsid w:val="001D7B58"/>
    <w:rsid w:val="001D7B96"/>
    <w:rsid w:val="001D7ED7"/>
    <w:rsid w:val="001D7FE2"/>
    <w:rsid w:val="001E00D1"/>
    <w:rsid w:val="001E00D4"/>
    <w:rsid w:val="001E054C"/>
    <w:rsid w:val="001E09F4"/>
    <w:rsid w:val="001E0A73"/>
    <w:rsid w:val="001E0DFF"/>
    <w:rsid w:val="001E0F84"/>
    <w:rsid w:val="001E0F8B"/>
    <w:rsid w:val="001E10F9"/>
    <w:rsid w:val="001E111F"/>
    <w:rsid w:val="001E1155"/>
    <w:rsid w:val="001E1284"/>
    <w:rsid w:val="001E12F4"/>
    <w:rsid w:val="001E1524"/>
    <w:rsid w:val="001E167D"/>
    <w:rsid w:val="001E16D8"/>
    <w:rsid w:val="001E1710"/>
    <w:rsid w:val="001E18D0"/>
    <w:rsid w:val="001E1D3C"/>
    <w:rsid w:val="001E1DDA"/>
    <w:rsid w:val="001E1E42"/>
    <w:rsid w:val="001E206B"/>
    <w:rsid w:val="001E21DF"/>
    <w:rsid w:val="001E220A"/>
    <w:rsid w:val="001E2225"/>
    <w:rsid w:val="001E22B3"/>
    <w:rsid w:val="001E251E"/>
    <w:rsid w:val="001E25D4"/>
    <w:rsid w:val="001E266E"/>
    <w:rsid w:val="001E2744"/>
    <w:rsid w:val="001E2841"/>
    <w:rsid w:val="001E2EEF"/>
    <w:rsid w:val="001E3188"/>
    <w:rsid w:val="001E31D1"/>
    <w:rsid w:val="001E3219"/>
    <w:rsid w:val="001E32BE"/>
    <w:rsid w:val="001E3451"/>
    <w:rsid w:val="001E3694"/>
    <w:rsid w:val="001E373B"/>
    <w:rsid w:val="001E3838"/>
    <w:rsid w:val="001E3A45"/>
    <w:rsid w:val="001E3FE1"/>
    <w:rsid w:val="001E420B"/>
    <w:rsid w:val="001E4392"/>
    <w:rsid w:val="001E4704"/>
    <w:rsid w:val="001E48CC"/>
    <w:rsid w:val="001E4923"/>
    <w:rsid w:val="001E52BD"/>
    <w:rsid w:val="001E5390"/>
    <w:rsid w:val="001E55CB"/>
    <w:rsid w:val="001E5721"/>
    <w:rsid w:val="001E5994"/>
    <w:rsid w:val="001E5A37"/>
    <w:rsid w:val="001E5BB2"/>
    <w:rsid w:val="001E5D1F"/>
    <w:rsid w:val="001E5EBB"/>
    <w:rsid w:val="001E6186"/>
    <w:rsid w:val="001E6199"/>
    <w:rsid w:val="001E6313"/>
    <w:rsid w:val="001E6353"/>
    <w:rsid w:val="001E68C5"/>
    <w:rsid w:val="001E6A5B"/>
    <w:rsid w:val="001E6B3F"/>
    <w:rsid w:val="001E6BDA"/>
    <w:rsid w:val="001E6C1B"/>
    <w:rsid w:val="001E6F3C"/>
    <w:rsid w:val="001E704F"/>
    <w:rsid w:val="001E7173"/>
    <w:rsid w:val="001E719A"/>
    <w:rsid w:val="001E750C"/>
    <w:rsid w:val="001E7781"/>
    <w:rsid w:val="001E7A8F"/>
    <w:rsid w:val="001E7D26"/>
    <w:rsid w:val="001F020C"/>
    <w:rsid w:val="001F04E5"/>
    <w:rsid w:val="001F0546"/>
    <w:rsid w:val="001F05FC"/>
    <w:rsid w:val="001F0B91"/>
    <w:rsid w:val="001F0BAF"/>
    <w:rsid w:val="001F0DDF"/>
    <w:rsid w:val="001F0E05"/>
    <w:rsid w:val="001F1079"/>
    <w:rsid w:val="001F112D"/>
    <w:rsid w:val="001F1198"/>
    <w:rsid w:val="001F11F0"/>
    <w:rsid w:val="001F1433"/>
    <w:rsid w:val="001F15D2"/>
    <w:rsid w:val="001F15FA"/>
    <w:rsid w:val="001F18C3"/>
    <w:rsid w:val="001F18E2"/>
    <w:rsid w:val="001F19E4"/>
    <w:rsid w:val="001F1B1E"/>
    <w:rsid w:val="001F1BEA"/>
    <w:rsid w:val="001F1DDE"/>
    <w:rsid w:val="001F1DFA"/>
    <w:rsid w:val="001F1E26"/>
    <w:rsid w:val="001F2046"/>
    <w:rsid w:val="001F2271"/>
    <w:rsid w:val="001F22A9"/>
    <w:rsid w:val="001F252A"/>
    <w:rsid w:val="001F253A"/>
    <w:rsid w:val="001F26A7"/>
    <w:rsid w:val="001F26E9"/>
    <w:rsid w:val="001F2982"/>
    <w:rsid w:val="001F29D5"/>
    <w:rsid w:val="001F2CC7"/>
    <w:rsid w:val="001F2CD1"/>
    <w:rsid w:val="001F2E08"/>
    <w:rsid w:val="001F2F71"/>
    <w:rsid w:val="001F31E5"/>
    <w:rsid w:val="001F33A0"/>
    <w:rsid w:val="001F350F"/>
    <w:rsid w:val="001F35A8"/>
    <w:rsid w:val="001F36BC"/>
    <w:rsid w:val="001F39AB"/>
    <w:rsid w:val="001F3D53"/>
    <w:rsid w:val="001F3E14"/>
    <w:rsid w:val="001F3F52"/>
    <w:rsid w:val="001F4331"/>
    <w:rsid w:val="001F45E8"/>
    <w:rsid w:val="001F4650"/>
    <w:rsid w:val="001F4817"/>
    <w:rsid w:val="001F4AD8"/>
    <w:rsid w:val="001F4BAF"/>
    <w:rsid w:val="001F4CBF"/>
    <w:rsid w:val="001F4E57"/>
    <w:rsid w:val="001F50E0"/>
    <w:rsid w:val="001F5106"/>
    <w:rsid w:val="001F5128"/>
    <w:rsid w:val="001F5172"/>
    <w:rsid w:val="001F52CA"/>
    <w:rsid w:val="001F53A2"/>
    <w:rsid w:val="001F53CA"/>
    <w:rsid w:val="001F5414"/>
    <w:rsid w:val="001F5459"/>
    <w:rsid w:val="001F550B"/>
    <w:rsid w:val="001F56C1"/>
    <w:rsid w:val="001F574D"/>
    <w:rsid w:val="001F5976"/>
    <w:rsid w:val="001F597B"/>
    <w:rsid w:val="001F5A45"/>
    <w:rsid w:val="001F5A9F"/>
    <w:rsid w:val="001F5B13"/>
    <w:rsid w:val="001F5B26"/>
    <w:rsid w:val="001F5B53"/>
    <w:rsid w:val="001F5B83"/>
    <w:rsid w:val="001F5C95"/>
    <w:rsid w:val="001F5C9E"/>
    <w:rsid w:val="001F5CFD"/>
    <w:rsid w:val="001F5E73"/>
    <w:rsid w:val="001F5ED8"/>
    <w:rsid w:val="001F5F10"/>
    <w:rsid w:val="001F60B5"/>
    <w:rsid w:val="001F61CD"/>
    <w:rsid w:val="001F644E"/>
    <w:rsid w:val="001F64EA"/>
    <w:rsid w:val="001F662A"/>
    <w:rsid w:val="001F6855"/>
    <w:rsid w:val="001F68EA"/>
    <w:rsid w:val="001F6CCD"/>
    <w:rsid w:val="001F6E2B"/>
    <w:rsid w:val="001F6E45"/>
    <w:rsid w:val="001F7291"/>
    <w:rsid w:val="001F7317"/>
    <w:rsid w:val="001F7408"/>
    <w:rsid w:val="001F7647"/>
    <w:rsid w:val="001F76B6"/>
    <w:rsid w:val="001F77E3"/>
    <w:rsid w:val="001F798D"/>
    <w:rsid w:val="001F7BB8"/>
    <w:rsid w:val="001F7DD6"/>
    <w:rsid w:val="002000C9"/>
    <w:rsid w:val="002000F2"/>
    <w:rsid w:val="002000FC"/>
    <w:rsid w:val="0020018B"/>
    <w:rsid w:val="002001B3"/>
    <w:rsid w:val="002001DB"/>
    <w:rsid w:val="00200445"/>
    <w:rsid w:val="00200538"/>
    <w:rsid w:val="0020054C"/>
    <w:rsid w:val="0020087C"/>
    <w:rsid w:val="00200A92"/>
    <w:rsid w:val="00200B1D"/>
    <w:rsid w:val="00200B81"/>
    <w:rsid w:val="00200BF9"/>
    <w:rsid w:val="00200CC2"/>
    <w:rsid w:val="00200D35"/>
    <w:rsid w:val="00200E10"/>
    <w:rsid w:val="00200E75"/>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272"/>
    <w:rsid w:val="0020227D"/>
    <w:rsid w:val="002022D6"/>
    <w:rsid w:val="0020233D"/>
    <w:rsid w:val="002024B8"/>
    <w:rsid w:val="002024E6"/>
    <w:rsid w:val="0020253F"/>
    <w:rsid w:val="002025CC"/>
    <w:rsid w:val="002025CF"/>
    <w:rsid w:val="00202760"/>
    <w:rsid w:val="00202883"/>
    <w:rsid w:val="00202D2E"/>
    <w:rsid w:val="00202E51"/>
    <w:rsid w:val="00203055"/>
    <w:rsid w:val="00203159"/>
    <w:rsid w:val="00203668"/>
    <w:rsid w:val="00203A6E"/>
    <w:rsid w:val="00203BB7"/>
    <w:rsid w:val="00203BC9"/>
    <w:rsid w:val="00203F00"/>
    <w:rsid w:val="00203F3B"/>
    <w:rsid w:val="00203F5C"/>
    <w:rsid w:val="00203F68"/>
    <w:rsid w:val="00204054"/>
    <w:rsid w:val="0020416B"/>
    <w:rsid w:val="002047DE"/>
    <w:rsid w:val="00204981"/>
    <w:rsid w:val="00204A5A"/>
    <w:rsid w:val="00204B2A"/>
    <w:rsid w:val="00204C12"/>
    <w:rsid w:val="00204DD2"/>
    <w:rsid w:val="00204E24"/>
    <w:rsid w:val="00204F32"/>
    <w:rsid w:val="00204F5B"/>
    <w:rsid w:val="0020523A"/>
    <w:rsid w:val="002052FC"/>
    <w:rsid w:val="002053CD"/>
    <w:rsid w:val="00205635"/>
    <w:rsid w:val="002057A0"/>
    <w:rsid w:val="002059A3"/>
    <w:rsid w:val="00205A13"/>
    <w:rsid w:val="00205AB2"/>
    <w:rsid w:val="00205B64"/>
    <w:rsid w:val="00205CB2"/>
    <w:rsid w:val="00205D98"/>
    <w:rsid w:val="00206015"/>
    <w:rsid w:val="0020610B"/>
    <w:rsid w:val="00206204"/>
    <w:rsid w:val="002062F1"/>
    <w:rsid w:val="00206329"/>
    <w:rsid w:val="002063A7"/>
    <w:rsid w:val="002064AC"/>
    <w:rsid w:val="002065FC"/>
    <w:rsid w:val="00206602"/>
    <w:rsid w:val="002066AE"/>
    <w:rsid w:val="0020671A"/>
    <w:rsid w:val="0020674D"/>
    <w:rsid w:val="002069A1"/>
    <w:rsid w:val="00206A0D"/>
    <w:rsid w:val="00206B53"/>
    <w:rsid w:val="00206BF6"/>
    <w:rsid w:val="00206C09"/>
    <w:rsid w:val="00206DB3"/>
    <w:rsid w:val="00206E5A"/>
    <w:rsid w:val="0020760F"/>
    <w:rsid w:val="00207613"/>
    <w:rsid w:val="00207847"/>
    <w:rsid w:val="00207883"/>
    <w:rsid w:val="0020791C"/>
    <w:rsid w:val="00207ADF"/>
    <w:rsid w:val="00207AF9"/>
    <w:rsid w:val="00207B02"/>
    <w:rsid w:val="00207BB9"/>
    <w:rsid w:val="00207EB6"/>
    <w:rsid w:val="00210174"/>
    <w:rsid w:val="0021036C"/>
    <w:rsid w:val="0021065B"/>
    <w:rsid w:val="00210767"/>
    <w:rsid w:val="0021091C"/>
    <w:rsid w:val="002109D5"/>
    <w:rsid w:val="00210A2E"/>
    <w:rsid w:val="00210B05"/>
    <w:rsid w:val="00210C84"/>
    <w:rsid w:val="00210C91"/>
    <w:rsid w:val="00210F42"/>
    <w:rsid w:val="00210F93"/>
    <w:rsid w:val="00211042"/>
    <w:rsid w:val="0021104F"/>
    <w:rsid w:val="00211345"/>
    <w:rsid w:val="002113F2"/>
    <w:rsid w:val="002114FA"/>
    <w:rsid w:val="00211CFB"/>
    <w:rsid w:val="00211D31"/>
    <w:rsid w:val="00211DD9"/>
    <w:rsid w:val="00211E2F"/>
    <w:rsid w:val="002120A5"/>
    <w:rsid w:val="002120D3"/>
    <w:rsid w:val="002121C0"/>
    <w:rsid w:val="00212444"/>
    <w:rsid w:val="002124A6"/>
    <w:rsid w:val="0021273A"/>
    <w:rsid w:val="00212816"/>
    <w:rsid w:val="002130A9"/>
    <w:rsid w:val="002130BD"/>
    <w:rsid w:val="00213851"/>
    <w:rsid w:val="002138A9"/>
    <w:rsid w:val="00213BC9"/>
    <w:rsid w:val="00213DBB"/>
    <w:rsid w:val="002141CF"/>
    <w:rsid w:val="00214298"/>
    <w:rsid w:val="0021472A"/>
    <w:rsid w:val="00214789"/>
    <w:rsid w:val="00214CE7"/>
    <w:rsid w:val="00214E0D"/>
    <w:rsid w:val="00214E26"/>
    <w:rsid w:val="0021512E"/>
    <w:rsid w:val="002151FA"/>
    <w:rsid w:val="00215530"/>
    <w:rsid w:val="00215605"/>
    <w:rsid w:val="0021561F"/>
    <w:rsid w:val="00215668"/>
    <w:rsid w:val="002156E3"/>
    <w:rsid w:val="0021586D"/>
    <w:rsid w:val="00215D76"/>
    <w:rsid w:val="00215E67"/>
    <w:rsid w:val="00215F86"/>
    <w:rsid w:val="00216099"/>
    <w:rsid w:val="00216130"/>
    <w:rsid w:val="002162EA"/>
    <w:rsid w:val="00216368"/>
    <w:rsid w:val="002165F9"/>
    <w:rsid w:val="00216685"/>
    <w:rsid w:val="0021690B"/>
    <w:rsid w:val="00216B17"/>
    <w:rsid w:val="00216BBF"/>
    <w:rsid w:val="00216C3C"/>
    <w:rsid w:val="00216C53"/>
    <w:rsid w:val="00216D0D"/>
    <w:rsid w:val="00216DA0"/>
    <w:rsid w:val="00216F08"/>
    <w:rsid w:val="00217135"/>
    <w:rsid w:val="00217381"/>
    <w:rsid w:val="0021759A"/>
    <w:rsid w:val="0021797D"/>
    <w:rsid w:val="00217AA8"/>
    <w:rsid w:val="00217C32"/>
    <w:rsid w:val="00217CE8"/>
    <w:rsid w:val="00217F66"/>
    <w:rsid w:val="0022003A"/>
    <w:rsid w:val="002201F0"/>
    <w:rsid w:val="002202EC"/>
    <w:rsid w:val="00220441"/>
    <w:rsid w:val="002204ED"/>
    <w:rsid w:val="0022073E"/>
    <w:rsid w:val="002208BE"/>
    <w:rsid w:val="0022091D"/>
    <w:rsid w:val="00220A5F"/>
    <w:rsid w:val="00220E92"/>
    <w:rsid w:val="00220EB7"/>
    <w:rsid w:val="00220F9E"/>
    <w:rsid w:val="00221022"/>
    <w:rsid w:val="0022135D"/>
    <w:rsid w:val="002213D6"/>
    <w:rsid w:val="00221492"/>
    <w:rsid w:val="0022164F"/>
    <w:rsid w:val="00221927"/>
    <w:rsid w:val="00221930"/>
    <w:rsid w:val="00221A25"/>
    <w:rsid w:val="00221AD1"/>
    <w:rsid w:val="00221B79"/>
    <w:rsid w:val="00221EA5"/>
    <w:rsid w:val="00221F00"/>
    <w:rsid w:val="00221F85"/>
    <w:rsid w:val="00222052"/>
    <w:rsid w:val="002221D4"/>
    <w:rsid w:val="002222A4"/>
    <w:rsid w:val="0022232E"/>
    <w:rsid w:val="0022256D"/>
    <w:rsid w:val="0022290C"/>
    <w:rsid w:val="002229D2"/>
    <w:rsid w:val="00222AB8"/>
    <w:rsid w:val="00222B25"/>
    <w:rsid w:val="00222EC9"/>
    <w:rsid w:val="00222FE7"/>
    <w:rsid w:val="002231E7"/>
    <w:rsid w:val="0022336B"/>
    <w:rsid w:val="002234BE"/>
    <w:rsid w:val="002235DF"/>
    <w:rsid w:val="00223833"/>
    <w:rsid w:val="00223851"/>
    <w:rsid w:val="00223ACD"/>
    <w:rsid w:val="00224174"/>
    <w:rsid w:val="0022474F"/>
    <w:rsid w:val="0022488D"/>
    <w:rsid w:val="002248F9"/>
    <w:rsid w:val="00224A38"/>
    <w:rsid w:val="00224A9B"/>
    <w:rsid w:val="00224EB8"/>
    <w:rsid w:val="00225043"/>
    <w:rsid w:val="002253DD"/>
    <w:rsid w:val="002254F6"/>
    <w:rsid w:val="00225617"/>
    <w:rsid w:val="00225A0E"/>
    <w:rsid w:val="00225A83"/>
    <w:rsid w:val="00225D1F"/>
    <w:rsid w:val="00225DC1"/>
    <w:rsid w:val="00226004"/>
    <w:rsid w:val="002262A2"/>
    <w:rsid w:val="002262B0"/>
    <w:rsid w:val="00226442"/>
    <w:rsid w:val="00226467"/>
    <w:rsid w:val="0022657F"/>
    <w:rsid w:val="002265D6"/>
    <w:rsid w:val="0022679C"/>
    <w:rsid w:val="002268A2"/>
    <w:rsid w:val="002269A7"/>
    <w:rsid w:val="00226A4A"/>
    <w:rsid w:val="00226A52"/>
    <w:rsid w:val="00226AE0"/>
    <w:rsid w:val="00226B2C"/>
    <w:rsid w:val="00226B3A"/>
    <w:rsid w:val="00226BD3"/>
    <w:rsid w:val="00226D75"/>
    <w:rsid w:val="00227261"/>
    <w:rsid w:val="0022735A"/>
    <w:rsid w:val="00227473"/>
    <w:rsid w:val="00227652"/>
    <w:rsid w:val="00227766"/>
    <w:rsid w:val="00227850"/>
    <w:rsid w:val="00227873"/>
    <w:rsid w:val="002279D2"/>
    <w:rsid w:val="00227A1E"/>
    <w:rsid w:val="00227CB6"/>
    <w:rsid w:val="00227D0D"/>
    <w:rsid w:val="00227F89"/>
    <w:rsid w:val="00227F9E"/>
    <w:rsid w:val="00230040"/>
    <w:rsid w:val="00230189"/>
    <w:rsid w:val="00230342"/>
    <w:rsid w:val="00230431"/>
    <w:rsid w:val="00230637"/>
    <w:rsid w:val="002306CE"/>
    <w:rsid w:val="00230855"/>
    <w:rsid w:val="0023085F"/>
    <w:rsid w:val="0023089E"/>
    <w:rsid w:val="00230A3C"/>
    <w:rsid w:val="00230AD3"/>
    <w:rsid w:val="00230AF3"/>
    <w:rsid w:val="00230B62"/>
    <w:rsid w:val="00230BB1"/>
    <w:rsid w:val="002311E9"/>
    <w:rsid w:val="00231241"/>
    <w:rsid w:val="0023124C"/>
    <w:rsid w:val="0023148A"/>
    <w:rsid w:val="002314EE"/>
    <w:rsid w:val="00231740"/>
    <w:rsid w:val="00231A3E"/>
    <w:rsid w:val="00231B70"/>
    <w:rsid w:val="00231B71"/>
    <w:rsid w:val="00231D67"/>
    <w:rsid w:val="00232149"/>
    <w:rsid w:val="00232191"/>
    <w:rsid w:val="002324D0"/>
    <w:rsid w:val="002324FA"/>
    <w:rsid w:val="002325FF"/>
    <w:rsid w:val="0023287C"/>
    <w:rsid w:val="002329B4"/>
    <w:rsid w:val="00232A87"/>
    <w:rsid w:val="00232B67"/>
    <w:rsid w:val="00232BB4"/>
    <w:rsid w:val="00232CAA"/>
    <w:rsid w:val="00232E9D"/>
    <w:rsid w:val="00232EFA"/>
    <w:rsid w:val="00232F62"/>
    <w:rsid w:val="0023324F"/>
    <w:rsid w:val="00233494"/>
    <w:rsid w:val="002336EF"/>
    <w:rsid w:val="002337C0"/>
    <w:rsid w:val="0023387A"/>
    <w:rsid w:val="002344C8"/>
    <w:rsid w:val="00234765"/>
    <w:rsid w:val="002349C5"/>
    <w:rsid w:val="00234B73"/>
    <w:rsid w:val="00234D6F"/>
    <w:rsid w:val="00235025"/>
    <w:rsid w:val="002350B5"/>
    <w:rsid w:val="00235131"/>
    <w:rsid w:val="0023514F"/>
    <w:rsid w:val="002353C5"/>
    <w:rsid w:val="00235581"/>
    <w:rsid w:val="00235698"/>
    <w:rsid w:val="00235789"/>
    <w:rsid w:val="002357D9"/>
    <w:rsid w:val="002358AB"/>
    <w:rsid w:val="00235928"/>
    <w:rsid w:val="00235B55"/>
    <w:rsid w:val="00235BBB"/>
    <w:rsid w:val="00235E45"/>
    <w:rsid w:val="00235F14"/>
    <w:rsid w:val="00235FB0"/>
    <w:rsid w:val="00236106"/>
    <w:rsid w:val="0023632C"/>
    <w:rsid w:val="00236426"/>
    <w:rsid w:val="00236561"/>
    <w:rsid w:val="00236636"/>
    <w:rsid w:val="00236A2E"/>
    <w:rsid w:val="00236DD4"/>
    <w:rsid w:val="00236F71"/>
    <w:rsid w:val="00236F88"/>
    <w:rsid w:val="0023715A"/>
    <w:rsid w:val="002373FC"/>
    <w:rsid w:val="002374A7"/>
    <w:rsid w:val="00237605"/>
    <w:rsid w:val="00237636"/>
    <w:rsid w:val="00237962"/>
    <w:rsid w:val="00237A56"/>
    <w:rsid w:val="00237C6F"/>
    <w:rsid w:val="00237D22"/>
    <w:rsid w:val="0024019A"/>
    <w:rsid w:val="00240270"/>
    <w:rsid w:val="0024029F"/>
    <w:rsid w:val="00240366"/>
    <w:rsid w:val="00240487"/>
    <w:rsid w:val="0024086D"/>
    <w:rsid w:val="00240956"/>
    <w:rsid w:val="00240B7D"/>
    <w:rsid w:val="00240C63"/>
    <w:rsid w:val="00240C75"/>
    <w:rsid w:val="00240D0E"/>
    <w:rsid w:val="00240F03"/>
    <w:rsid w:val="00240F65"/>
    <w:rsid w:val="0024103F"/>
    <w:rsid w:val="00241353"/>
    <w:rsid w:val="00241C7B"/>
    <w:rsid w:val="00241D6D"/>
    <w:rsid w:val="00241DCC"/>
    <w:rsid w:val="00241F10"/>
    <w:rsid w:val="00241FEC"/>
    <w:rsid w:val="002421F2"/>
    <w:rsid w:val="0024232B"/>
    <w:rsid w:val="002427FD"/>
    <w:rsid w:val="0024284B"/>
    <w:rsid w:val="0024286B"/>
    <w:rsid w:val="00242B2A"/>
    <w:rsid w:val="00242CAE"/>
    <w:rsid w:val="00242DBC"/>
    <w:rsid w:val="00243212"/>
    <w:rsid w:val="00243279"/>
    <w:rsid w:val="0024363F"/>
    <w:rsid w:val="00243ACD"/>
    <w:rsid w:val="00243B51"/>
    <w:rsid w:val="00243B6A"/>
    <w:rsid w:val="00243E34"/>
    <w:rsid w:val="00243F4A"/>
    <w:rsid w:val="0024445A"/>
    <w:rsid w:val="00244606"/>
    <w:rsid w:val="002448D4"/>
    <w:rsid w:val="00244924"/>
    <w:rsid w:val="002449F4"/>
    <w:rsid w:val="00244C2B"/>
    <w:rsid w:val="00244C7A"/>
    <w:rsid w:val="00244F2D"/>
    <w:rsid w:val="00244F6B"/>
    <w:rsid w:val="00244F9E"/>
    <w:rsid w:val="002451BA"/>
    <w:rsid w:val="0024520E"/>
    <w:rsid w:val="0024530E"/>
    <w:rsid w:val="00245492"/>
    <w:rsid w:val="0024550A"/>
    <w:rsid w:val="0024554A"/>
    <w:rsid w:val="0024569C"/>
    <w:rsid w:val="0024570E"/>
    <w:rsid w:val="00245895"/>
    <w:rsid w:val="00245A41"/>
    <w:rsid w:val="00245B70"/>
    <w:rsid w:val="00245D7D"/>
    <w:rsid w:val="00245E39"/>
    <w:rsid w:val="00245E3C"/>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B8F"/>
    <w:rsid w:val="00247BD2"/>
    <w:rsid w:val="00247C92"/>
    <w:rsid w:val="00247DD1"/>
    <w:rsid w:val="00247DF6"/>
    <w:rsid w:val="00247EB3"/>
    <w:rsid w:val="00250237"/>
    <w:rsid w:val="002503EE"/>
    <w:rsid w:val="00250563"/>
    <w:rsid w:val="002506F5"/>
    <w:rsid w:val="002508C7"/>
    <w:rsid w:val="002508D9"/>
    <w:rsid w:val="00250D9C"/>
    <w:rsid w:val="00250E38"/>
    <w:rsid w:val="00251117"/>
    <w:rsid w:val="0025119B"/>
    <w:rsid w:val="002511A2"/>
    <w:rsid w:val="002512A9"/>
    <w:rsid w:val="00251564"/>
    <w:rsid w:val="002515EA"/>
    <w:rsid w:val="0025169E"/>
    <w:rsid w:val="00251723"/>
    <w:rsid w:val="00251728"/>
    <w:rsid w:val="00251843"/>
    <w:rsid w:val="00251929"/>
    <w:rsid w:val="00251AB2"/>
    <w:rsid w:val="00251AD4"/>
    <w:rsid w:val="00251BF7"/>
    <w:rsid w:val="00251F5E"/>
    <w:rsid w:val="00251F78"/>
    <w:rsid w:val="0025204B"/>
    <w:rsid w:val="0025210B"/>
    <w:rsid w:val="00252AEF"/>
    <w:rsid w:val="00252C6B"/>
    <w:rsid w:val="00252DF2"/>
    <w:rsid w:val="00252E2A"/>
    <w:rsid w:val="002530D6"/>
    <w:rsid w:val="002530D9"/>
    <w:rsid w:val="002531B8"/>
    <w:rsid w:val="0025325D"/>
    <w:rsid w:val="002533FF"/>
    <w:rsid w:val="00253400"/>
    <w:rsid w:val="002535BD"/>
    <w:rsid w:val="002535D3"/>
    <w:rsid w:val="00253740"/>
    <w:rsid w:val="002537F5"/>
    <w:rsid w:val="002538EA"/>
    <w:rsid w:val="00253905"/>
    <w:rsid w:val="00253AE8"/>
    <w:rsid w:val="00253BE8"/>
    <w:rsid w:val="00253BF8"/>
    <w:rsid w:val="00253E22"/>
    <w:rsid w:val="00253F7E"/>
    <w:rsid w:val="00254016"/>
    <w:rsid w:val="0025420E"/>
    <w:rsid w:val="0025429A"/>
    <w:rsid w:val="00254313"/>
    <w:rsid w:val="0025431A"/>
    <w:rsid w:val="0025476C"/>
    <w:rsid w:val="00254985"/>
    <w:rsid w:val="00254AE8"/>
    <w:rsid w:val="00254D05"/>
    <w:rsid w:val="00254DE4"/>
    <w:rsid w:val="00255128"/>
    <w:rsid w:val="002553DC"/>
    <w:rsid w:val="00255DA7"/>
    <w:rsid w:val="00255F8C"/>
    <w:rsid w:val="00256572"/>
    <w:rsid w:val="002568D7"/>
    <w:rsid w:val="00256991"/>
    <w:rsid w:val="00256A58"/>
    <w:rsid w:val="00256B22"/>
    <w:rsid w:val="00256C7F"/>
    <w:rsid w:val="00256D51"/>
    <w:rsid w:val="00256F02"/>
    <w:rsid w:val="00256F93"/>
    <w:rsid w:val="00257034"/>
    <w:rsid w:val="00257045"/>
    <w:rsid w:val="002571C0"/>
    <w:rsid w:val="002571C8"/>
    <w:rsid w:val="002572F1"/>
    <w:rsid w:val="0025773F"/>
    <w:rsid w:val="00257A62"/>
    <w:rsid w:val="00257D2A"/>
    <w:rsid w:val="00257E10"/>
    <w:rsid w:val="002600A8"/>
    <w:rsid w:val="00260156"/>
    <w:rsid w:val="002601AD"/>
    <w:rsid w:val="002601F1"/>
    <w:rsid w:val="002605AD"/>
    <w:rsid w:val="00260638"/>
    <w:rsid w:val="0026074E"/>
    <w:rsid w:val="0026075E"/>
    <w:rsid w:val="00260765"/>
    <w:rsid w:val="002607DA"/>
    <w:rsid w:val="002608BD"/>
    <w:rsid w:val="00260F41"/>
    <w:rsid w:val="00260FAD"/>
    <w:rsid w:val="002612BD"/>
    <w:rsid w:val="0026164A"/>
    <w:rsid w:val="00261664"/>
    <w:rsid w:val="002617F6"/>
    <w:rsid w:val="00261B28"/>
    <w:rsid w:val="00261BDB"/>
    <w:rsid w:val="00261C8D"/>
    <w:rsid w:val="00261D05"/>
    <w:rsid w:val="00261DD9"/>
    <w:rsid w:val="00261EE0"/>
    <w:rsid w:val="0026203C"/>
    <w:rsid w:val="0026211D"/>
    <w:rsid w:val="00262354"/>
    <w:rsid w:val="002623AC"/>
    <w:rsid w:val="0026242C"/>
    <w:rsid w:val="002628B6"/>
    <w:rsid w:val="00262979"/>
    <w:rsid w:val="00263038"/>
    <w:rsid w:val="002631DC"/>
    <w:rsid w:val="002633EA"/>
    <w:rsid w:val="00263627"/>
    <w:rsid w:val="0026382D"/>
    <w:rsid w:val="0026385F"/>
    <w:rsid w:val="00263909"/>
    <w:rsid w:val="00263DB2"/>
    <w:rsid w:val="00263DD9"/>
    <w:rsid w:val="00263DF7"/>
    <w:rsid w:val="00263E09"/>
    <w:rsid w:val="00263E15"/>
    <w:rsid w:val="00264256"/>
    <w:rsid w:val="0026432F"/>
    <w:rsid w:val="0026455A"/>
    <w:rsid w:val="0026460B"/>
    <w:rsid w:val="0026468A"/>
    <w:rsid w:val="002648FF"/>
    <w:rsid w:val="00264AD1"/>
    <w:rsid w:val="00264C28"/>
    <w:rsid w:val="00264E18"/>
    <w:rsid w:val="00264F11"/>
    <w:rsid w:val="00265070"/>
    <w:rsid w:val="00265273"/>
    <w:rsid w:val="0026542E"/>
    <w:rsid w:val="002654D9"/>
    <w:rsid w:val="00265627"/>
    <w:rsid w:val="00265701"/>
    <w:rsid w:val="002657AA"/>
    <w:rsid w:val="00265898"/>
    <w:rsid w:val="00265AC2"/>
    <w:rsid w:val="00265AEA"/>
    <w:rsid w:val="00265AEF"/>
    <w:rsid w:val="00265C5F"/>
    <w:rsid w:val="00265CB1"/>
    <w:rsid w:val="00265E9A"/>
    <w:rsid w:val="00266111"/>
    <w:rsid w:val="0026613D"/>
    <w:rsid w:val="002661E1"/>
    <w:rsid w:val="00266210"/>
    <w:rsid w:val="00266333"/>
    <w:rsid w:val="002664FA"/>
    <w:rsid w:val="00266867"/>
    <w:rsid w:val="00266AF8"/>
    <w:rsid w:val="00266B56"/>
    <w:rsid w:val="00266DC7"/>
    <w:rsid w:val="0026716C"/>
    <w:rsid w:val="002671F4"/>
    <w:rsid w:val="00267564"/>
    <w:rsid w:val="002700BA"/>
    <w:rsid w:val="0027027E"/>
    <w:rsid w:val="00270449"/>
    <w:rsid w:val="0027053E"/>
    <w:rsid w:val="002705D5"/>
    <w:rsid w:val="002706CC"/>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0DE"/>
    <w:rsid w:val="00271124"/>
    <w:rsid w:val="002711C3"/>
    <w:rsid w:val="002712C2"/>
    <w:rsid w:val="00271388"/>
    <w:rsid w:val="002713CE"/>
    <w:rsid w:val="002715B2"/>
    <w:rsid w:val="002715F0"/>
    <w:rsid w:val="0027160B"/>
    <w:rsid w:val="0027162C"/>
    <w:rsid w:val="002716AB"/>
    <w:rsid w:val="0027193C"/>
    <w:rsid w:val="0027193F"/>
    <w:rsid w:val="00271DE0"/>
    <w:rsid w:val="00271EEF"/>
    <w:rsid w:val="0027242C"/>
    <w:rsid w:val="00272474"/>
    <w:rsid w:val="0027257A"/>
    <w:rsid w:val="00272736"/>
    <w:rsid w:val="00272B85"/>
    <w:rsid w:val="00272CDA"/>
    <w:rsid w:val="00272D06"/>
    <w:rsid w:val="00272D44"/>
    <w:rsid w:val="00272FEB"/>
    <w:rsid w:val="0027363A"/>
    <w:rsid w:val="00273644"/>
    <w:rsid w:val="002736A1"/>
    <w:rsid w:val="002737D3"/>
    <w:rsid w:val="002738C9"/>
    <w:rsid w:val="00273A90"/>
    <w:rsid w:val="00273B2D"/>
    <w:rsid w:val="00273CB0"/>
    <w:rsid w:val="00273CBD"/>
    <w:rsid w:val="00273CFB"/>
    <w:rsid w:val="00273D76"/>
    <w:rsid w:val="00273E66"/>
    <w:rsid w:val="00274172"/>
    <w:rsid w:val="00274326"/>
    <w:rsid w:val="0027434C"/>
    <w:rsid w:val="002743C4"/>
    <w:rsid w:val="002743D1"/>
    <w:rsid w:val="002743E6"/>
    <w:rsid w:val="0027444A"/>
    <w:rsid w:val="00274488"/>
    <w:rsid w:val="00274668"/>
    <w:rsid w:val="002747E1"/>
    <w:rsid w:val="00274CE5"/>
    <w:rsid w:val="00274D08"/>
    <w:rsid w:val="00274DE3"/>
    <w:rsid w:val="00274E3B"/>
    <w:rsid w:val="00275099"/>
    <w:rsid w:val="0027540F"/>
    <w:rsid w:val="00275464"/>
    <w:rsid w:val="0027568B"/>
    <w:rsid w:val="002756D5"/>
    <w:rsid w:val="00275B92"/>
    <w:rsid w:val="00275D8C"/>
    <w:rsid w:val="00275DDD"/>
    <w:rsid w:val="00275E10"/>
    <w:rsid w:val="00275E2C"/>
    <w:rsid w:val="00275F3B"/>
    <w:rsid w:val="00276001"/>
    <w:rsid w:val="00276243"/>
    <w:rsid w:val="00276364"/>
    <w:rsid w:val="002764FB"/>
    <w:rsid w:val="002765E2"/>
    <w:rsid w:val="00276660"/>
    <w:rsid w:val="002766C9"/>
    <w:rsid w:val="00276726"/>
    <w:rsid w:val="00276755"/>
    <w:rsid w:val="0027687F"/>
    <w:rsid w:val="002768E3"/>
    <w:rsid w:val="00276BF6"/>
    <w:rsid w:val="00277219"/>
    <w:rsid w:val="0027722C"/>
    <w:rsid w:val="00277512"/>
    <w:rsid w:val="00277513"/>
    <w:rsid w:val="002777CF"/>
    <w:rsid w:val="002777E4"/>
    <w:rsid w:val="00277D03"/>
    <w:rsid w:val="00277E66"/>
    <w:rsid w:val="002800A5"/>
    <w:rsid w:val="002801E2"/>
    <w:rsid w:val="00280362"/>
    <w:rsid w:val="00280612"/>
    <w:rsid w:val="0028073A"/>
    <w:rsid w:val="00280960"/>
    <w:rsid w:val="0028103C"/>
    <w:rsid w:val="002810B3"/>
    <w:rsid w:val="002810C3"/>
    <w:rsid w:val="00281222"/>
    <w:rsid w:val="002812E6"/>
    <w:rsid w:val="0028164E"/>
    <w:rsid w:val="0028168F"/>
    <w:rsid w:val="00281D64"/>
    <w:rsid w:val="00281ED6"/>
    <w:rsid w:val="002821D8"/>
    <w:rsid w:val="0028226C"/>
    <w:rsid w:val="00282533"/>
    <w:rsid w:val="002825CE"/>
    <w:rsid w:val="002825EF"/>
    <w:rsid w:val="002826BD"/>
    <w:rsid w:val="00282A3B"/>
    <w:rsid w:val="00282B3C"/>
    <w:rsid w:val="00282EB8"/>
    <w:rsid w:val="00282FBC"/>
    <w:rsid w:val="00283137"/>
    <w:rsid w:val="00283165"/>
    <w:rsid w:val="002832E7"/>
    <w:rsid w:val="0028348C"/>
    <w:rsid w:val="00283817"/>
    <w:rsid w:val="00283852"/>
    <w:rsid w:val="002838DD"/>
    <w:rsid w:val="00283B20"/>
    <w:rsid w:val="00283B62"/>
    <w:rsid w:val="00283C14"/>
    <w:rsid w:val="00283FFA"/>
    <w:rsid w:val="00284293"/>
    <w:rsid w:val="0028435A"/>
    <w:rsid w:val="0028459F"/>
    <w:rsid w:val="00284774"/>
    <w:rsid w:val="00284AE5"/>
    <w:rsid w:val="00284B96"/>
    <w:rsid w:val="00284C7A"/>
    <w:rsid w:val="00284E7F"/>
    <w:rsid w:val="00284E89"/>
    <w:rsid w:val="002850E3"/>
    <w:rsid w:val="002850EF"/>
    <w:rsid w:val="0028550D"/>
    <w:rsid w:val="00285520"/>
    <w:rsid w:val="002855FE"/>
    <w:rsid w:val="00285738"/>
    <w:rsid w:val="00285894"/>
    <w:rsid w:val="00285BB8"/>
    <w:rsid w:val="00285C8C"/>
    <w:rsid w:val="00285E28"/>
    <w:rsid w:val="00285EE0"/>
    <w:rsid w:val="0028639F"/>
    <w:rsid w:val="002863A8"/>
    <w:rsid w:val="00286631"/>
    <w:rsid w:val="00286D97"/>
    <w:rsid w:val="00286E60"/>
    <w:rsid w:val="00286F76"/>
    <w:rsid w:val="00286FB1"/>
    <w:rsid w:val="00287026"/>
    <w:rsid w:val="00287347"/>
    <w:rsid w:val="00287376"/>
    <w:rsid w:val="00287433"/>
    <w:rsid w:val="002877DE"/>
    <w:rsid w:val="00287821"/>
    <w:rsid w:val="00287C28"/>
    <w:rsid w:val="00287C39"/>
    <w:rsid w:val="00287C98"/>
    <w:rsid w:val="00290254"/>
    <w:rsid w:val="00290A06"/>
    <w:rsid w:val="00290C75"/>
    <w:rsid w:val="00290C83"/>
    <w:rsid w:val="00290D29"/>
    <w:rsid w:val="00291124"/>
    <w:rsid w:val="002912F4"/>
    <w:rsid w:val="0029130D"/>
    <w:rsid w:val="0029142E"/>
    <w:rsid w:val="002915DA"/>
    <w:rsid w:val="0029178F"/>
    <w:rsid w:val="00291AE1"/>
    <w:rsid w:val="00291AFC"/>
    <w:rsid w:val="00291C45"/>
    <w:rsid w:val="00291E58"/>
    <w:rsid w:val="00291F5A"/>
    <w:rsid w:val="00292540"/>
    <w:rsid w:val="0029269D"/>
    <w:rsid w:val="0029279E"/>
    <w:rsid w:val="00292993"/>
    <w:rsid w:val="00292E78"/>
    <w:rsid w:val="002930AF"/>
    <w:rsid w:val="0029317F"/>
    <w:rsid w:val="002933CD"/>
    <w:rsid w:val="00293504"/>
    <w:rsid w:val="00293569"/>
    <w:rsid w:val="0029370A"/>
    <w:rsid w:val="002938A5"/>
    <w:rsid w:val="00293A97"/>
    <w:rsid w:val="00293C49"/>
    <w:rsid w:val="00293EC2"/>
    <w:rsid w:val="00293F3C"/>
    <w:rsid w:val="002941DB"/>
    <w:rsid w:val="00294266"/>
    <w:rsid w:val="00294273"/>
    <w:rsid w:val="002944B9"/>
    <w:rsid w:val="002944CA"/>
    <w:rsid w:val="00294500"/>
    <w:rsid w:val="00294504"/>
    <w:rsid w:val="002945D3"/>
    <w:rsid w:val="00294722"/>
    <w:rsid w:val="00294814"/>
    <w:rsid w:val="00294AB1"/>
    <w:rsid w:val="00294B88"/>
    <w:rsid w:val="00294C8C"/>
    <w:rsid w:val="00294D9F"/>
    <w:rsid w:val="00294E77"/>
    <w:rsid w:val="00294E90"/>
    <w:rsid w:val="00295226"/>
    <w:rsid w:val="0029527C"/>
    <w:rsid w:val="002953CE"/>
    <w:rsid w:val="002953D0"/>
    <w:rsid w:val="00295517"/>
    <w:rsid w:val="00295BBB"/>
    <w:rsid w:val="00295C6C"/>
    <w:rsid w:val="00295C87"/>
    <w:rsid w:val="00295D32"/>
    <w:rsid w:val="00295D5F"/>
    <w:rsid w:val="00295E32"/>
    <w:rsid w:val="00295EFF"/>
    <w:rsid w:val="00295F1C"/>
    <w:rsid w:val="00296013"/>
    <w:rsid w:val="002960D8"/>
    <w:rsid w:val="0029633B"/>
    <w:rsid w:val="002963D4"/>
    <w:rsid w:val="00296566"/>
    <w:rsid w:val="002966D1"/>
    <w:rsid w:val="00296758"/>
    <w:rsid w:val="0029687B"/>
    <w:rsid w:val="0029696C"/>
    <w:rsid w:val="00296D39"/>
    <w:rsid w:val="00296D93"/>
    <w:rsid w:val="00296FD8"/>
    <w:rsid w:val="0029743A"/>
    <w:rsid w:val="00297499"/>
    <w:rsid w:val="002974AA"/>
    <w:rsid w:val="00297796"/>
    <w:rsid w:val="002977A0"/>
    <w:rsid w:val="0029780A"/>
    <w:rsid w:val="002978EC"/>
    <w:rsid w:val="00297CC4"/>
    <w:rsid w:val="00297D0E"/>
    <w:rsid w:val="00297E6E"/>
    <w:rsid w:val="00297F46"/>
    <w:rsid w:val="002A01DD"/>
    <w:rsid w:val="002A025C"/>
    <w:rsid w:val="002A0331"/>
    <w:rsid w:val="002A0581"/>
    <w:rsid w:val="002A0588"/>
    <w:rsid w:val="002A05EF"/>
    <w:rsid w:val="002A0724"/>
    <w:rsid w:val="002A078E"/>
    <w:rsid w:val="002A0B64"/>
    <w:rsid w:val="002A0BB1"/>
    <w:rsid w:val="002A0C53"/>
    <w:rsid w:val="002A1089"/>
    <w:rsid w:val="002A10B5"/>
    <w:rsid w:val="002A10D7"/>
    <w:rsid w:val="002A11FB"/>
    <w:rsid w:val="002A1355"/>
    <w:rsid w:val="002A1411"/>
    <w:rsid w:val="002A1551"/>
    <w:rsid w:val="002A168C"/>
    <w:rsid w:val="002A1916"/>
    <w:rsid w:val="002A1997"/>
    <w:rsid w:val="002A1A57"/>
    <w:rsid w:val="002A1BB2"/>
    <w:rsid w:val="002A1C7D"/>
    <w:rsid w:val="002A1DA1"/>
    <w:rsid w:val="002A205B"/>
    <w:rsid w:val="002A209D"/>
    <w:rsid w:val="002A20B1"/>
    <w:rsid w:val="002A20E5"/>
    <w:rsid w:val="002A2320"/>
    <w:rsid w:val="002A27AF"/>
    <w:rsid w:val="002A2959"/>
    <w:rsid w:val="002A29C7"/>
    <w:rsid w:val="002A2D66"/>
    <w:rsid w:val="002A2E89"/>
    <w:rsid w:val="002A2FB8"/>
    <w:rsid w:val="002A31FF"/>
    <w:rsid w:val="002A32F5"/>
    <w:rsid w:val="002A3450"/>
    <w:rsid w:val="002A351F"/>
    <w:rsid w:val="002A3668"/>
    <w:rsid w:val="002A3771"/>
    <w:rsid w:val="002A3781"/>
    <w:rsid w:val="002A37C5"/>
    <w:rsid w:val="002A3A08"/>
    <w:rsid w:val="002A3A5F"/>
    <w:rsid w:val="002A3A94"/>
    <w:rsid w:val="002A3AFD"/>
    <w:rsid w:val="002A3B12"/>
    <w:rsid w:val="002A3EE5"/>
    <w:rsid w:val="002A3FB5"/>
    <w:rsid w:val="002A4102"/>
    <w:rsid w:val="002A41D0"/>
    <w:rsid w:val="002A43B1"/>
    <w:rsid w:val="002A4547"/>
    <w:rsid w:val="002A4918"/>
    <w:rsid w:val="002A4A3B"/>
    <w:rsid w:val="002A4B7D"/>
    <w:rsid w:val="002A4D90"/>
    <w:rsid w:val="002A4E20"/>
    <w:rsid w:val="002A4FAF"/>
    <w:rsid w:val="002A523D"/>
    <w:rsid w:val="002A52AB"/>
    <w:rsid w:val="002A52C2"/>
    <w:rsid w:val="002A541C"/>
    <w:rsid w:val="002A546D"/>
    <w:rsid w:val="002A557C"/>
    <w:rsid w:val="002A5623"/>
    <w:rsid w:val="002A5859"/>
    <w:rsid w:val="002A586B"/>
    <w:rsid w:val="002A5FC1"/>
    <w:rsid w:val="002A601D"/>
    <w:rsid w:val="002A6085"/>
    <w:rsid w:val="002A633D"/>
    <w:rsid w:val="002A647A"/>
    <w:rsid w:val="002A6559"/>
    <w:rsid w:val="002A665B"/>
    <w:rsid w:val="002A687B"/>
    <w:rsid w:val="002A6EF8"/>
    <w:rsid w:val="002A7180"/>
    <w:rsid w:val="002A732C"/>
    <w:rsid w:val="002A7446"/>
    <w:rsid w:val="002A7649"/>
    <w:rsid w:val="002A7757"/>
    <w:rsid w:val="002A77C6"/>
    <w:rsid w:val="002A7A6A"/>
    <w:rsid w:val="002A7AB4"/>
    <w:rsid w:val="002A7AE1"/>
    <w:rsid w:val="002A7C20"/>
    <w:rsid w:val="002A7DE4"/>
    <w:rsid w:val="002A7E7D"/>
    <w:rsid w:val="002B007E"/>
    <w:rsid w:val="002B00BD"/>
    <w:rsid w:val="002B0121"/>
    <w:rsid w:val="002B053A"/>
    <w:rsid w:val="002B07BF"/>
    <w:rsid w:val="002B0805"/>
    <w:rsid w:val="002B0960"/>
    <w:rsid w:val="002B0BEF"/>
    <w:rsid w:val="002B0C6A"/>
    <w:rsid w:val="002B0C99"/>
    <w:rsid w:val="002B108B"/>
    <w:rsid w:val="002B10F9"/>
    <w:rsid w:val="002B12C7"/>
    <w:rsid w:val="002B139B"/>
    <w:rsid w:val="002B13E2"/>
    <w:rsid w:val="002B173C"/>
    <w:rsid w:val="002B1A55"/>
    <w:rsid w:val="002B1AFA"/>
    <w:rsid w:val="002B1C7F"/>
    <w:rsid w:val="002B1CED"/>
    <w:rsid w:val="002B1D94"/>
    <w:rsid w:val="002B1DCC"/>
    <w:rsid w:val="002B2044"/>
    <w:rsid w:val="002B2157"/>
    <w:rsid w:val="002B21D6"/>
    <w:rsid w:val="002B274E"/>
    <w:rsid w:val="002B28EA"/>
    <w:rsid w:val="002B2A76"/>
    <w:rsid w:val="002B2C92"/>
    <w:rsid w:val="002B2ED4"/>
    <w:rsid w:val="002B2F4E"/>
    <w:rsid w:val="002B3081"/>
    <w:rsid w:val="002B315D"/>
    <w:rsid w:val="002B318B"/>
    <w:rsid w:val="002B32BC"/>
    <w:rsid w:val="002B340B"/>
    <w:rsid w:val="002B34AE"/>
    <w:rsid w:val="002B3C22"/>
    <w:rsid w:val="002B3CF9"/>
    <w:rsid w:val="002B3D90"/>
    <w:rsid w:val="002B4293"/>
    <w:rsid w:val="002B42D9"/>
    <w:rsid w:val="002B453B"/>
    <w:rsid w:val="002B4924"/>
    <w:rsid w:val="002B4C39"/>
    <w:rsid w:val="002B4CD6"/>
    <w:rsid w:val="002B4E49"/>
    <w:rsid w:val="002B50A1"/>
    <w:rsid w:val="002B51FC"/>
    <w:rsid w:val="002B54A6"/>
    <w:rsid w:val="002B5574"/>
    <w:rsid w:val="002B5B05"/>
    <w:rsid w:val="002B5DD8"/>
    <w:rsid w:val="002B5F09"/>
    <w:rsid w:val="002B601A"/>
    <w:rsid w:val="002B603D"/>
    <w:rsid w:val="002B6164"/>
    <w:rsid w:val="002B61F1"/>
    <w:rsid w:val="002B64FE"/>
    <w:rsid w:val="002B68F7"/>
    <w:rsid w:val="002B694E"/>
    <w:rsid w:val="002B6B1D"/>
    <w:rsid w:val="002B6C46"/>
    <w:rsid w:val="002B6D31"/>
    <w:rsid w:val="002B6DA8"/>
    <w:rsid w:val="002B6E11"/>
    <w:rsid w:val="002B6E12"/>
    <w:rsid w:val="002B6E5F"/>
    <w:rsid w:val="002B70A2"/>
    <w:rsid w:val="002B7235"/>
    <w:rsid w:val="002B7385"/>
    <w:rsid w:val="002B73BC"/>
    <w:rsid w:val="002B7553"/>
    <w:rsid w:val="002B781D"/>
    <w:rsid w:val="002B7A40"/>
    <w:rsid w:val="002B7BE9"/>
    <w:rsid w:val="002B7D56"/>
    <w:rsid w:val="002C03A1"/>
    <w:rsid w:val="002C0411"/>
    <w:rsid w:val="002C04C2"/>
    <w:rsid w:val="002C0601"/>
    <w:rsid w:val="002C07B2"/>
    <w:rsid w:val="002C0818"/>
    <w:rsid w:val="002C0A6F"/>
    <w:rsid w:val="002C0B3E"/>
    <w:rsid w:val="002C0D11"/>
    <w:rsid w:val="002C0F54"/>
    <w:rsid w:val="002C0FE8"/>
    <w:rsid w:val="002C140B"/>
    <w:rsid w:val="002C1766"/>
    <w:rsid w:val="002C17DD"/>
    <w:rsid w:val="002C1918"/>
    <w:rsid w:val="002C1B17"/>
    <w:rsid w:val="002C1BFF"/>
    <w:rsid w:val="002C1D61"/>
    <w:rsid w:val="002C1D86"/>
    <w:rsid w:val="002C1EF8"/>
    <w:rsid w:val="002C1F3B"/>
    <w:rsid w:val="002C203A"/>
    <w:rsid w:val="002C22F0"/>
    <w:rsid w:val="002C24D8"/>
    <w:rsid w:val="002C2795"/>
    <w:rsid w:val="002C2845"/>
    <w:rsid w:val="002C2899"/>
    <w:rsid w:val="002C2AE9"/>
    <w:rsid w:val="002C2B29"/>
    <w:rsid w:val="002C2D14"/>
    <w:rsid w:val="002C2E50"/>
    <w:rsid w:val="002C2E8A"/>
    <w:rsid w:val="002C2FCD"/>
    <w:rsid w:val="002C2FE0"/>
    <w:rsid w:val="002C3149"/>
    <w:rsid w:val="002C3AE4"/>
    <w:rsid w:val="002C3B74"/>
    <w:rsid w:val="002C3D62"/>
    <w:rsid w:val="002C3E89"/>
    <w:rsid w:val="002C4236"/>
    <w:rsid w:val="002C4258"/>
    <w:rsid w:val="002C42AA"/>
    <w:rsid w:val="002C490A"/>
    <w:rsid w:val="002C4AF6"/>
    <w:rsid w:val="002C4B64"/>
    <w:rsid w:val="002C4C29"/>
    <w:rsid w:val="002C4C67"/>
    <w:rsid w:val="002C5022"/>
    <w:rsid w:val="002C504C"/>
    <w:rsid w:val="002C52C2"/>
    <w:rsid w:val="002C5533"/>
    <w:rsid w:val="002C55D3"/>
    <w:rsid w:val="002C5620"/>
    <w:rsid w:val="002C5A6B"/>
    <w:rsid w:val="002C61E0"/>
    <w:rsid w:val="002C640C"/>
    <w:rsid w:val="002C6422"/>
    <w:rsid w:val="002C6D3C"/>
    <w:rsid w:val="002C6EA8"/>
    <w:rsid w:val="002C7000"/>
    <w:rsid w:val="002C71EE"/>
    <w:rsid w:val="002C759E"/>
    <w:rsid w:val="002C75F9"/>
    <w:rsid w:val="002C782F"/>
    <w:rsid w:val="002C7839"/>
    <w:rsid w:val="002C7A58"/>
    <w:rsid w:val="002C7B03"/>
    <w:rsid w:val="002C7B0D"/>
    <w:rsid w:val="002C7CF6"/>
    <w:rsid w:val="002C7EBB"/>
    <w:rsid w:val="002C7F0D"/>
    <w:rsid w:val="002C7F74"/>
    <w:rsid w:val="002D001E"/>
    <w:rsid w:val="002D0115"/>
    <w:rsid w:val="002D0212"/>
    <w:rsid w:val="002D0293"/>
    <w:rsid w:val="002D0298"/>
    <w:rsid w:val="002D049F"/>
    <w:rsid w:val="002D04BD"/>
    <w:rsid w:val="002D04DC"/>
    <w:rsid w:val="002D0657"/>
    <w:rsid w:val="002D0820"/>
    <w:rsid w:val="002D09B3"/>
    <w:rsid w:val="002D0CF9"/>
    <w:rsid w:val="002D0E8D"/>
    <w:rsid w:val="002D0EEF"/>
    <w:rsid w:val="002D0F10"/>
    <w:rsid w:val="002D107C"/>
    <w:rsid w:val="002D1224"/>
    <w:rsid w:val="002D1258"/>
    <w:rsid w:val="002D13B7"/>
    <w:rsid w:val="002D1684"/>
    <w:rsid w:val="002D16A1"/>
    <w:rsid w:val="002D18A3"/>
    <w:rsid w:val="002D1950"/>
    <w:rsid w:val="002D1C11"/>
    <w:rsid w:val="002D212C"/>
    <w:rsid w:val="002D2290"/>
    <w:rsid w:val="002D22AC"/>
    <w:rsid w:val="002D230E"/>
    <w:rsid w:val="002D2680"/>
    <w:rsid w:val="002D26CD"/>
    <w:rsid w:val="002D2720"/>
    <w:rsid w:val="002D27AD"/>
    <w:rsid w:val="002D2AFE"/>
    <w:rsid w:val="002D2B32"/>
    <w:rsid w:val="002D2B4E"/>
    <w:rsid w:val="002D2B96"/>
    <w:rsid w:val="002D2DA9"/>
    <w:rsid w:val="002D2EC9"/>
    <w:rsid w:val="002D3022"/>
    <w:rsid w:val="002D325F"/>
    <w:rsid w:val="002D3351"/>
    <w:rsid w:val="002D3416"/>
    <w:rsid w:val="002D38B7"/>
    <w:rsid w:val="002D3921"/>
    <w:rsid w:val="002D3932"/>
    <w:rsid w:val="002D3968"/>
    <w:rsid w:val="002D39DB"/>
    <w:rsid w:val="002D39EF"/>
    <w:rsid w:val="002D3D37"/>
    <w:rsid w:val="002D425A"/>
    <w:rsid w:val="002D4314"/>
    <w:rsid w:val="002D4326"/>
    <w:rsid w:val="002D4491"/>
    <w:rsid w:val="002D4591"/>
    <w:rsid w:val="002D48B8"/>
    <w:rsid w:val="002D4997"/>
    <w:rsid w:val="002D4A54"/>
    <w:rsid w:val="002D4C87"/>
    <w:rsid w:val="002D4DA7"/>
    <w:rsid w:val="002D4E37"/>
    <w:rsid w:val="002D518C"/>
    <w:rsid w:val="002D51F1"/>
    <w:rsid w:val="002D52E0"/>
    <w:rsid w:val="002D5478"/>
    <w:rsid w:val="002D5515"/>
    <w:rsid w:val="002D5945"/>
    <w:rsid w:val="002D5DEA"/>
    <w:rsid w:val="002D6127"/>
    <w:rsid w:val="002D61BE"/>
    <w:rsid w:val="002D61F0"/>
    <w:rsid w:val="002D6550"/>
    <w:rsid w:val="002D6C19"/>
    <w:rsid w:val="002D6C1E"/>
    <w:rsid w:val="002D6DDB"/>
    <w:rsid w:val="002D6E84"/>
    <w:rsid w:val="002D6F09"/>
    <w:rsid w:val="002D6F72"/>
    <w:rsid w:val="002D70A0"/>
    <w:rsid w:val="002D7235"/>
    <w:rsid w:val="002D738C"/>
    <w:rsid w:val="002D7395"/>
    <w:rsid w:val="002D7494"/>
    <w:rsid w:val="002D7522"/>
    <w:rsid w:val="002D76AB"/>
    <w:rsid w:val="002D76E8"/>
    <w:rsid w:val="002D7A8B"/>
    <w:rsid w:val="002D7E87"/>
    <w:rsid w:val="002E0303"/>
    <w:rsid w:val="002E0440"/>
    <w:rsid w:val="002E049B"/>
    <w:rsid w:val="002E08F4"/>
    <w:rsid w:val="002E0AC9"/>
    <w:rsid w:val="002E0E94"/>
    <w:rsid w:val="002E11B9"/>
    <w:rsid w:val="002E11E7"/>
    <w:rsid w:val="002E1568"/>
    <w:rsid w:val="002E15A5"/>
    <w:rsid w:val="002E16BC"/>
    <w:rsid w:val="002E16FE"/>
    <w:rsid w:val="002E1894"/>
    <w:rsid w:val="002E1BA8"/>
    <w:rsid w:val="002E222E"/>
    <w:rsid w:val="002E2254"/>
    <w:rsid w:val="002E25D2"/>
    <w:rsid w:val="002E2738"/>
    <w:rsid w:val="002E2923"/>
    <w:rsid w:val="002E2949"/>
    <w:rsid w:val="002E29AD"/>
    <w:rsid w:val="002E2A11"/>
    <w:rsid w:val="002E2A76"/>
    <w:rsid w:val="002E2C6C"/>
    <w:rsid w:val="002E2ED9"/>
    <w:rsid w:val="002E2F6A"/>
    <w:rsid w:val="002E306D"/>
    <w:rsid w:val="002E3518"/>
    <w:rsid w:val="002E3653"/>
    <w:rsid w:val="002E37BF"/>
    <w:rsid w:val="002E3871"/>
    <w:rsid w:val="002E38B7"/>
    <w:rsid w:val="002E3A57"/>
    <w:rsid w:val="002E3B85"/>
    <w:rsid w:val="002E3CA8"/>
    <w:rsid w:val="002E3E06"/>
    <w:rsid w:val="002E3E15"/>
    <w:rsid w:val="002E3E53"/>
    <w:rsid w:val="002E4301"/>
    <w:rsid w:val="002E437F"/>
    <w:rsid w:val="002E45D1"/>
    <w:rsid w:val="002E465B"/>
    <w:rsid w:val="002E46B5"/>
    <w:rsid w:val="002E474D"/>
    <w:rsid w:val="002E4881"/>
    <w:rsid w:val="002E489D"/>
    <w:rsid w:val="002E4E4E"/>
    <w:rsid w:val="002E4F58"/>
    <w:rsid w:val="002E505E"/>
    <w:rsid w:val="002E5214"/>
    <w:rsid w:val="002E5338"/>
    <w:rsid w:val="002E5545"/>
    <w:rsid w:val="002E58E1"/>
    <w:rsid w:val="002E59A3"/>
    <w:rsid w:val="002E5BDD"/>
    <w:rsid w:val="002E5C56"/>
    <w:rsid w:val="002E5CC8"/>
    <w:rsid w:val="002E5D2A"/>
    <w:rsid w:val="002E5D86"/>
    <w:rsid w:val="002E5DD7"/>
    <w:rsid w:val="002E5EAD"/>
    <w:rsid w:val="002E633B"/>
    <w:rsid w:val="002E678A"/>
    <w:rsid w:val="002E6809"/>
    <w:rsid w:val="002E6983"/>
    <w:rsid w:val="002E6C35"/>
    <w:rsid w:val="002E6D99"/>
    <w:rsid w:val="002E6EF2"/>
    <w:rsid w:val="002E706F"/>
    <w:rsid w:val="002E7124"/>
    <w:rsid w:val="002E75A8"/>
    <w:rsid w:val="002E75F6"/>
    <w:rsid w:val="002E770B"/>
    <w:rsid w:val="002E79F7"/>
    <w:rsid w:val="002E7C18"/>
    <w:rsid w:val="002E7F2A"/>
    <w:rsid w:val="002F0045"/>
    <w:rsid w:val="002F00F0"/>
    <w:rsid w:val="002F025B"/>
    <w:rsid w:val="002F02D0"/>
    <w:rsid w:val="002F0615"/>
    <w:rsid w:val="002F0684"/>
    <w:rsid w:val="002F08F8"/>
    <w:rsid w:val="002F0948"/>
    <w:rsid w:val="002F09C0"/>
    <w:rsid w:val="002F0ADB"/>
    <w:rsid w:val="002F0B68"/>
    <w:rsid w:val="002F0B79"/>
    <w:rsid w:val="002F0D10"/>
    <w:rsid w:val="002F0E34"/>
    <w:rsid w:val="002F0EC7"/>
    <w:rsid w:val="002F18BF"/>
    <w:rsid w:val="002F1CDF"/>
    <w:rsid w:val="002F20C4"/>
    <w:rsid w:val="002F235E"/>
    <w:rsid w:val="002F2453"/>
    <w:rsid w:val="002F2510"/>
    <w:rsid w:val="002F2561"/>
    <w:rsid w:val="002F28F2"/>
    <w:rsid w:val="002F2AE0"/>
    <w:rsid w:val="002F3122"/>
    <w:rsid w:val="002F3155"/>
    <w:rsid w:val="002F31AD"/>
    <w:rsid w:val="002F31C4"/>
    <w:rsid w:val="002F31C6"/>
    <w:rsid w:val="002F322F"/>
    <w:rsid w:val="002F3465"/>
    <w:rsid w:val="002F3AFD"/>
    <w:rsid w:val="002F3D28"/>
    <w:rsid w:val="002F3F16"/>
    <w:rsid w:val="002F3FE0"/>
    <w:rsid w:val="002F4134"/>
    <w:rsid w:val="002F413F"/>
    <w:rsid w:val="002F4368"/>
    <w:rsid w:val="002F446A"/>
    <w:rsid w:val="002F44AD"/>
    <w:rsid w:val="002F45D3"/>
    <w:rsid w:val="002F4934"/>
    <w:rsid w:val="002F4A52"/>
    <w:rsid w:val="002F4CAE"/>
    <w:rsid w:val="002F4CF5"/>
    <w:rsid w:val="002F4E98"/>
    <w:rsid w:val="002F4FC5"/>
    <w:rsid w:val="002F5096"/>
    <w:rsid w:val="002F51B6"/>
    <w:rsid w:val="002F5312"/>
    <w:rsid w:val="002F5422"/>
    <w:rsid w:val="002F551D"/>
    <w:rsid w:val="002F5634"/>
    <w:rsid w:val="002F566C"/>
    <w:rsid w:val="002F5680"/>
    <w:rsid w:val="002F5809"/>
    <w:rsid w:val="002F5874"/>
    <w:rsid w:val="002F5881"/>
    <w:rsid w:val="002F5D83"/>
    <w:rsid w:val="002F5FDA"/>
    <w:rsid w:val="002F63ED"/>
    <w:rsid w:val="002F677C"/>
    <w:rsid w:val="002F691B"/>
    <w:rsid w:val="002F6AC6"/>
    <w:rsid w:val="002F6BDA"/>
    <w:rsid w:val="002F6C51"/>
    <w:rsid w:val="002F70C0"/>
    <w:rsid w:val="002F7136"/>
    <w:rsid w:val="002F71DB"/>
    <w:rsid w:val="002F7267"/>
    <w:rsid w:val="002F72DE"/>
    <w:rsid w:val="002F734C"/>
    <w:rsid w:val="002F73BE"/>
    <w:rsid w:val="002F7919"/>
    <w:rsid w:val="002F7ABD"/>
    <w:rsid w:val="002F7B6D"/>
    <w:rsid w:val="002F7CD1"/>
    <w:rsid w:val="002F7D48"/>
    <w:rsid w:val="002F7E7B"/>
    <w:rsid w:val="002F7EC5"/>
    <w:rsid w:val="00300085"/>
    <w:rsid w:val="00300150"/>
    <w:rsid w:val="0030027C"/>
    <w:rsid w:val="003002CD"/>
    <w:rsid w:val="003003AD"/>
    <w:rsid w:val="00300A5C"/>
    <w:rsid w:val="00300B29"/>
    <w:rsid w:val="00300E22"/>
    <w:rsid w:val="00300E5F"/>
    <w:rsid w:val="0030114A"/>
    <w:rsid w:val="003011C0"/>
    <w:rsid w:val="0030129E"/>
    <w:rsid w:val="00301686"/>
    <w:rsid w:val="00301710"/>
    <w:rsid w:val="0030175C"/>
    <w:rsid w:val="00301848"/>
    <w:rsid w:val="003019DE"/>
    <w:rsid w:val="00301B77"/>
    <w:rsid w:val="00301DA6"/>
    <w:rsid w:val="00301DF8"/>
    <w:rsid w:val="00301DFC"/>
    <w:rsid w:val="00301EE4"/>
    <w:rsid w:val="00301F7A"/>
    <w:rsid w:val="00302047"/>
    <w:rsid w:val="003021E2"/>
    <w:rsid w:val="003024DE"/>
    <w:rsid w:val="003024E6"/>
    <w:rsid w:val="00302559"/>
    <w:rsid w:val="0030255B"/>
    <w:rsid w:val="00302701"/>
    <w:rsid w:val="00302739"/>
    <w:rsid w:val="00302887"/>
    <w:rsid w:val="00302909"/>
    <w:rsid w:val="00302B48"/>
    <w:rsid w:val="00302BE2"/>
    <w:rsid w:val="00302C77"/>
    <w:rsid w:val="00302EDE"/>
    <w:rsid w:val="00302FEF"/>
    <w:rsid w:val="0030318E"/>
    <w:rsid w:val="003031BF"/>
    <w:rsid w:val="00303372"/>
    <w:rsid w:val="00303419"/>
    <w:rsid w:val="003035AB"/>
    <w:rsid w:val="003038B1"/>
    <w:rsid w:val="00303A8E"/>
    <w:rsid w:val="00304030"/>
    <w:rsid w:val="00304198"/>
    <w:rsid w:val="00304556"/>
    <w:rsid w:val="0030465E"/>
    <w:rsid w:val="00304670"/>
    <w:rsid w:val="00304AC5"/>
    <w:rsid w:val="00304AD7"/>
    <w:rsid w:val="00304C6B"/>
    <w:rsid w:val="00304C9E"/>
    <w:rsid w:val="00304EEE"/>
    <w:rsid w:val="00304FBC"/>
    <w:rsid w:val="0030569C"/>
    <w:rsid w:val="00305AF3"/>
    <w:rsid w:val="00305FF3"/>
    <w:rsid w:val="0030615E"/>
    <w:rsid w:val="003065FB"/>
    <w:rsid w:val="003066DC"/>
    <w:rsid w:val="003066E9"/>
    <w:rsid w:val="003068DD"/>
    <w:rsid w:val="003069F9"/>
    <w:rsid w:val="00306AF9"/>
    <w:rsid w:val="00306ED2"/>
    <w:rsid w:val="00306F0A"/>
    <w:rsid w:val="00306F0D"/>
    <w:rsid w:val="00306F89"/>
    <w:rsid w:val="003071B3"/>
    <w:rsid w:val="00307439"/>
    <w:rsid w:val="0030749E"/>
    <w:rsid w:val="00307507"/>
    <w:rsid w:val="003076CD"/>
    <w:rsid w:val="00307A86"/>
    <w:rsid w:val="00307B27"/>
    <w:rsid w:val="00307F28"/>
    <w:rsid w:val="00307F51"/>
    <w:rsid w:val="003101DC"/>
    <w:rsid w:val="003103FF"/>
    <w:rsid w:val="0031049F"/>
    <w:rsid w:val="00310541"/>
    <w:rsid w:val="0031083B"/>
    <w:rsid w:val="0031087D"/>
    <w:rsid w:val="003108A1"/>
    <w:rsid w:val="003108B9"/>
    <w:rsid w:val="00310958"/>
    <w:rsid w:val="00310978"/>
    <w:rsid w:val="00310A9A"/>
    <w:rsid w:val="00310CC6"/>
    <w:rsid w:val="00310D0F"/>
    <w:rsid w:val="00310F30"/>
    <w:rsid w:val="00310FF6"/>
    <w:rsid w:val="0031106D"/>
    <w:rsid w:val="0031137F"/>
    <w:rsid w:val="00311642"/>
    <w:rsid w:val="00311761"/>
    <w:rsid w:val="003117EC"/>
    <w:rsid w:val="0031180E"/>
    <w:rsid w:val="0031187E"/>
    <w:rsid w:val="00311941"/>
    <w:rsid w:val="00311ADC"/>
    <w:rsid w:val="00311DA8"/>
    <w:rsid w:val="00311E5A"/>
    <w:rsid w:val="00311F29"/>
    <w:rsid w:val="003121E0"/>
    <w:rsid w:val="0031227A"/>
    <w:rsid w:val="003122B4"/>
    <w:rsid w:val="003124AA"/>
    <w:rsid w:val="00312709"/>
    <w:rsid w:val="003127E1"/>
    <w:rsid w:val="003128AD"/>
    <w:rsid w:val="00312BD0"/>
    <w:rsid w:val="00313428"/>
    <w:rsid w:val="0031343E"/>
    <w:rsid w:val="00313765"/>
    <w:rsid w:val="003137A0"/>
    <w:rsid w:val="003137F9"/>
    <w:rsid w:val="003138AD"/>
    <w:rsid w:val="00313BC1"/>
    <w:rsid w:val="00313C4F"/>
    <w:rsid w:val="003141C2"/>
    <w:rsid w:val="0031450A"/>
    <w:rsid w:val="0031451D"/>
    <w:rsid w:val="003146D2"/>
    <w:rsid w:val="003146EB"/>
    <w:rsid w:val="00314821"/>
    <w:rsid w:val="00314856"/>
    <w:rsid w:val="003149D4"/>
    <w:rsid w:val="00314ACB"/>
    <w:rsid w:val="00314AF5"/>
    <w:rsid w:val="00314B1F"/>
    <w:rsid w:val="00314C05"/>
    <w:rsid w:val="00314CBB"/>
    <w:rsid w:val="00315000"/>
    <w:rsid w:val="00315358"/>
    <w:rsid w:val="003154DC"/>
    <w:rsid w:val="00315857"/>
    <w:rsid w:val="0031599D"/>
    <w:rsid w:val="00315D47"/>
    <w:rsid w:val="00315E36"/>
    <w:rsid w:val="00315E4B"/>
    <w:rsid w:val="00315E64"/>
    <w:rsid w:val="00315EAF"/>
    <w:rsid w:val="00315F47"/>
    <w:rsid w:val="00316064"/>
    <w:rsid w:val="003161A8"/>
    <w:rsid w:val="003161FF"/>
    <w:rsid w:val="00316256"/>
    <w:rsid w:val="00316279"/>
    <w:rsid w:val="00316347"/>
    <w:rsid w:val="00316405"/>
    <w:rsid w:val="00316B80"/>
    <w:rsid w:val="00316C58"/>
    <w:rsid w:val="00316EAE"/>
    <w:rsid w:val="00317050"/>
    <w:rsid w:val="00317091"/>
    <w:rsid w:val="003171AB"/>
    <w:rsid w:val="00317318"/>
    <w:rsid w:val="003173C8"/>
    <w:rsid w:val="00317548"/>
    <w:rsid w:val="00317625"/>
    <w:rsid w:val="0031767A"/>
    <w:rsid w:val="003176E3"/>
    <w:rsid w:val="00317731"/>
    <w:rsid w:val="00317741"/>
    <w:rsid w:val="00317765"/>
    <w:rsid w:val="003177FF"/>
    <w:rsid w:val="00317869"/>
    <w:rsid w:val="0031788D"/>
    <w:rsid w:val="003178E8"/>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D31"/>
    <w:rsid w:val="00320D63"/>
    <w:rsid w:val="00320DFB"/>
    <w:rsid w:val="00320F1B"/>
    <w:rsid w:val="00320F3C"/>
    <w:rsid w:val="00320FAF"/>
    <w:rsid w:val="00321219"/>
    <w:rsid w:val="003214EB"/>
    <w:rsid w:val="0032151E"/>
    <w:rsid w:val="00321683"/>
    <w:rsid w:val="0032168C"/>
    <w:rsid w:val="0032172E"/>
    <w:rsid w:val="00321822"/>
    <w:rsid w:val="003218EE"/>
    <w:rsid w:val="00321B02"/>
    <w:rsid w:val="00321EEC"/>
    <w:rsid w:val="00322784"/>
    <w:rsid w:val="0032286C"/>
    <w:rsid w:val="003228E9"/>
    <w:rsid w:val="00322A95"/>
    <w:rsid w:val="00322B71"/>
    <w:rsid w:val="00322BC3"/>
    <w:rsid w:val="00322C2B"/>
    <w:rsid w:val="00322E3B"/>
    <w:rsid w:val="00323173"/>
    <w:rsid w:val="003232E3"/>
    <w:rsid w:val="0032379F"/>
    <w:rsid w:val="0032385A"/>
    <w:rsid w:val="0032388D"/>
    <w:rsid w:val="003238BA"/>
    <w:rsid w:val="0032391E"/>
    <w:rsid w:val="003239F3"/>
    <w:rsid w:val="00323B1A"/>
    <w:rsid w:val="00323FAD"/>
    <w:rsid w:val="00324089"/>
    <w:rsid w:val="00324214"/>
    <w:rsid w:val="003244BC"/>
    <w:rsid w:val="0032463B"/>
    <w:rsid w:val="0032466A"/>
    <w:rsid w:val="00324701"/>
    <w:rsid w:val="0032489D"/>
    <w:rsid w:val="003249F8"/>
    <w:rsid w:val="00324A30"/>
    <w:rsid w:val="00324F7C"/>
    <w:rsid w:val="0032547B"/>
    <w:rsid w:val="0032556B"/>
    <w:rsid w:val="0032557A"/>
    <w:rsid w:val="00325685"/>
    <w:rsid w:val="0032573E"/>
    <w:rsid w:val="00325A6B"/>
    <w:rsid w:val="00325CCE"/>
    <w:rsid w:val="00325D06"/>
    <w:rsid w:val="00325DAA"/>
    <w:rsid w:val="00325EAE"/>
    <w:rsid w:val="00325FC7"/>
    <w:rsid w:val="00326175"/>
    <w:rsid w:val="00326295"/>
    <w:rsid w:val="0032651E"/>
    <w:rsid w:val="0032662B"/>
    <w:rsid w:val="003267A6"/>
    <w:rsid w:val="00326898"/>
    <w:rsid w:val="003268D6"/>
    <w:rsid w:val="00326B28"/>
    <w:rsid w:val="00326C2E"/>
    <w:rsid w:val="003271E3"/>
    <w:rsid w:val="003272D0"/>
    <w:rsid w:val="003273DE"/>
    <w:rsid w:val="003276C7"/>
    <w:rsid w:val="00327701"/>
    <w:rsid w:val="00327886"/>
    <w:rsid w:val="003278C7"/>
    <w:rsid w:val="0032793B"/>
    <w:rsid w:val="00327AEA"/>
    <w:rsid w:val="00327D99"/>
    <w:rsid w:val="00327FA5"/>
    <w:rsid w:val="003300D9"/>
    <w:rsid w:val="003300F9"/>
    <w:rsid w:val="0033044A"/>
    <w:rsid w:val="00330479"/>
    <w:rsid w:val="003308C4"/>
    <w:rsid w:val="00330C12"/>
    <w:rsid w:val="00330C30"/>
    <w:rsid w:val="00330DE8"/>
    <w:rsid w:val="00330E7F"/>
    <w:rsid w:val="00331007"/>
    <w:rsid w:val="0033109A"/>
    <w:rsid w:val="00331A93"/>
    <w:rsid w:val="00331B65"/>
    <w:rsid w:val="00331B82"/>
    <w:rsid w:val="00331CB3"/>
    <w:rsid w:val="00331DC1"/>
    <w:rsid w:val="00331EF1"/>
    <w:rsid w:val="0033208A"/>
    <w:rsid w:val="00332123"/>
    <w:rsid w:val="003321C3"/>
    <w:rsid w:val="0033251F"/>
    <w:rsid w:val="0033277B"/>
    <w:rsid w:val="00332783"/>
    <w:rsid w:val="00332962"/>
    <w:rsid w:val="00332AF1"/>
    <w:rsid w:val="00332B5A"/>
    <w:rsid w:val="00332D1D"/>
    <w:rsid w:val="00332D99"/>
    <w:rsid w:val="00332ED4"/>
    <w:rsid w:val="003330F1"/>
    <w:rsid w:val="003331B1"/>
    <w:rsid w:val="003332AB"/>
    <w:rsid w:val="003333A7"/>
    <w:rsid w:val="0033374E"/>
    <w:rsid w:val="00333A35"/>
    <w:rsid w:val="00333EB0"/>
    <w:rsid w:val="00334322"/>
    <w:rsid w:val="0033437C"/>
    <w:rsid w:val="00334386"/>
    <w:rsid w:val="00334532"/>
    <w:rsid w:val="003345F2"/>
    <w:rsid w:val="0033462F"/>
    <w:rsid w:val="003347E2"/>
    <w:rsid w:val="003348FB"/>
    <w:rsid w:val="00334B28"/>
    <w:rsid w:val="00334B6C"/>
    <w:rsid w:val="00334C0E"/>
    <w:rsid w:val="00334DFE"/>
    <w:rsid w:val="00334E18"/>
    <w:rsid w:val="00335217"/>
    <w:rsid w:val="00335250"/>
    <w:rsid w:val="003352B5"/>
    <w:rsid w:val="00335377"/>
    <w:rsid w:val="00335670"/>
    <w:rsid w:val="0033572D"/>
    <w:rsid w:val="00335745"/>
    <w:rsid w:val="0033592C"/>
    <w:rsid w:val="00335938"/>
    <w:rsid w:val="00335A8E"/>
    <w:rsid w:val="00335CBA"/>
    <w:rsid w:val="00335CF0"/>
    <w:rsid w:val="00335D4E"/>
    <w:rsid w:val="00335E2A"/>
    <w:rsid w:val="00335ECB"/>
    <w:rsid w:val="0033622B"/>
    <w:rsid w:val="0033623B"/>
    <w:rsid w:val="003363F9"/>
    <w:rsid w:val="003365E1"/>
    <w:rsid w:val="00336625"/>
    <w:rsid w:val="00336769"/>
    <w:rsid w:val="00336780"/>
    <w:rsid w:val="003367C5"/>
    <w:rsid w:val="00336AA1"/>
    <w:rsid w:val="00336DAD"/>
    <w:rsid w:val="00336DB3"/>
    <w:rsid w:val="00337065"/>
    <w:rsid w:val="00337263"/>
    <w:rsid w:val="00337B29"/>
    <w:rsid w:val="00337B8A"/>
    <w:rsid w:val="00337C71"/>
    <w:rsid w:val="00337CB4"/>
    <w:rsid w:val="00337E40"/>
    <w:rsid w:val="0034000E"/>
    <w:rsid w:val="00340055"/>
    <w:rsid w:val="00340197"/>
    <w:rsid w:val="00340A0A"/>
    <w:rsid w:val="00340B60"/>
    <w:rsid w:val="00340CC6"/>
    <w:rsid w:val="00340D15"/>
    <w:rsid w:val="00340E58"/>
    <w:rsid w:val="0034101E"/>
    <w:rsid w:val="00341087"/>
    <w:rsid w:val="0034122B"/>
    <w:rsid w:val="00341322"/>
    <w:rsid w:val="003413D5"/>
    <w:rsid w:val="00341417"/>
    <w:rsid w:val="00341462"/>
    <w:rsid w:val="0034150C"/>
    <w:rsid w:val="003416B4"/>
    <w:rsid w:val="003416B6"/>
    <w:rsid w:val="00341706"/>
    <w:rsid w:val="0034192F"/>
    <w:rsid w:val="00341CFA"/>
    <w:rsid w:val="00341D54"/>
    <w:rsid w:val="00341D65"/>
    <w:rsid w:val="00342176"/>
    <w:rsid w:val="003423D4"/>
    <w:rsid w:val="0034246D"/>
    <w:rsid w:val="003427DD"/>
    <w:rsid w:val="00342C3F"/>
    <w:rsid w:val="00342F3B"/>
    <w:rsid w:val="00342F90"/>
    <w:rsid w:val="00342FA0"/>
    <w:rsid w:val="0034305B"/>
    <w:rsid w:val="00343779"/>
    <w:rsid w:val="00343C24"/>
    <w:rsid w:val="00343E80"/>
    <w:rsid w:val="00343FA6"/>
    <w:rsid w:val="00343FCA"/>
    <w:rsid w:val="003440B0"/>
    <w:rsid w:val="0034435D"/>
    <w:rsid w:val="00344725"/>
    <w:rsid w:val="00344901"/>
    <w:rsid w:val="00344D6C"/>
    <w:rsid w:val="00344DBF"/>
    <w:rsid w:val="0034511B"/>
    <w:rsid w:val="00345196"/>
    <w:rsid w:val="003451F3"/>
    <w:rsid w:val="00345611"/>
    <w:rsid w:val="003458CD"/>
    <w:rsid w:val="00345D7A"/>
    <w:rsid w:val="003461D4"/>
    <w:rsid w:val="00346375"/>
    <w:rsid w:val="003463D6"/>
    <w:rsid w:val="003463E6"/>
    <w:rsid w:val="003464A9"/>
    <w:rsid w:val="00346754"/>
    <w:rsid w:val="00346F78"/>
    <w:rsid w:val="00346F99"/>
    <w:rsid w:val="00346FAA"/>
    <w:rsid w:val="00347045"/>
    <w:rsid w:val="0034707F"/>
    <w:rsid w:val="003472C4"/>
    <w:rsid w:val="0034745C"/>
    <w:rsid w:val="003474CD"/>
    <w:rsid w:val="0034799F"/>
    <w:rsid w:val="003479B6"/>
    <w:rsid w:val="00347D49"/>
    <w:rsid w:val="00347E5B"/>
    <w:rsid w:val="0035025F"/>
    <w:rsid w:val="00350385"/>
    <w:rsid w:val="0035041A"/>
    <w:rsid w:val="003505AD"/>
    <w:rsid w:val="00350631"/>
    <w:rsid w:val="00350741"/>
    <w:rsid w:val="0035083D"/>
    <w:rsid w:val="00350873"/>
    <w:rsid w:val="00350B22"/>
    <w:rsid w:val="00350B4C"/>
    <w:rsid w:val="00350BD0"/>
    <w:rsid w:val="00350CCE"/>
    <w:rsid w:val="00350E35"/>
    <w:rsid w:val="00350EE7"/>
    <w:rsid w:val="00351307"/>
    <w:rsid w:val="00351355"/>
    <w:rsid w:val="00351439"/>
    <w:rsid w:val="0035169E"/>
    <w:rsid w:val="0035180B"/>
    <w:rsid w:val="00351AC8"/>
    <w:rsid w:val="00351BA5"/>
    <w:rsid w:val="00351C98"/>
    <w:rsid w:val="003520C6"/>
    <w:rsid w:val="0035216E"/>
    <w:rsid w:val="00352427"/>
    <w:rsid w:val="00352759"/>
    <w:rsid w:val="003527F6"/>
    <w:rsid w:val="00352828"/>
    <w:rsid w:val="00352952"/>
    <w:rsid w:val="00352C3F"/>
    <w:rsid w:val="00352DAE"/>
    <w:rsid w:val="00352EBA"/>
    <w:rsid w:val="003530A0"/>
    <w:rsid w:val="003531B0"/>
    <w:rsid w:val="003532D2"/>
    <w:rsid w:val="00353466"/>
    <w:rsid w:val="003536C6"/>
    <w:rsid w:val="003536CB"/>
    <w:rsid w:val="00353811"/>
    <w:rsid w:val="0035390F"/>
    <w:rsid w:val="00353984"/>
    <w:rsid w:val="00353985"/>
    <w:rsid w:val="003539B2"/>
    <w:rsid w:val="00353A5A"/>
    <w:rsid w:val="00353ED2"/>
    <w:rsid w:val="00353EE6"/>
    <w:rsid w:val="00353FA4"/>
    <w:rsid w:val="003540D0"/>
    <w:rsid w:val="0035414B"/>
    <w:rsid w:val="00354299"/>
    <w:rsid w:val="003545F9"/>
    <w:rsid w:val="00354CAB"/>
    <w:rsid w:val="00354FE6"/>
    <w:rsid w:val="0035511C"/>
    <w:rsid w:val="003552C6"/>
    <w:rsid w:val="003553DA"/>
    <w:rsid w:val="003558FD"/>
    <w:rsid w:val="00355935"/>
    <w:rsid w:val="00355A83"/>
    <w:rsid w:val="00355EC1"/>
    <w:rsid w:val="00356003"/>
    <w:rsid w:val="003561CD"/>
    <w:rsid w:val="003562D7"/>
    <w:rsid w:val="00356353"/>
    <w:rsid w:val="0035637D"/>
    <w:rsid w:val="003564F0"/>
    <w:rsid w:val="0035666A"/>
    <w:rsid w:val="003567C9"/>
    <w:rsid w:val="00356CEC"/>
    <w:rsid w:val="00356D53"/>
    <w:rsid w:val="00356E1E"/>
    <w:rsid w:val="003572DE"/>
    <w:rsid w:val="00357656"/>
    <w:rsid w:val="00357659"/>
    <w:rsid w:val="00357712"/>
    <w:rsid w:val="00357AC4"/>
    <w:rsid w:val="00357C23"/>
    <w:rsid w:val="00357CAE"/>
    <w:rsid w:val="00357E95"/>
    <w:rsid w:val="003602FC"/>
    <w:rsid w:val="003603A5"/>
    <w:rsid w:val="0036046C"/>
    <w:rsid w:val="0036047D"/>
    <w:rsid w:val="003604DB"/>
    <w:rsid w:val="0036057B"/>
    <w:rsid w:val="003605D7"/>
    <w:rsid w:val="0036084D"/>
    <w:rsid w:val="00360932"/>
    <w:rsid w:val="00360B25"/>
    <w:rsid w:val="00360B36"/>
    <w:rsid w:val="0036101C"/>
    <w:rsid w:val="0036104F"/>
    <w:rsid w:val="003610B9"/>
    <w:rsid w:val="00361427"/>
    <w:rsid w:val="00361457"/>
    <w:rsid w:val="003614A9"/>
    <w:rsid w:val="003617B5"/>
    <w:rsid w:val="0036185C"/>
    <w:rsid w:val="00361ADF"/>
    <w:rsid w:val="00361B1A"/>
    <w:rsid w:val="00361B30"/>
    <w:rsid w:val="00361CCD"/>
    <w:rsid w:val="00361F48"/>
    <w:rsid w:val="00362085"/>
    <w:rsid w:val="00362172"/>
    <w:rsid w:val="0036227D"/>
    <w:rsid w:val="0036248B"/>
    <w:rsid w:val="0036262C"/>
    <w:rsid w:val="00362981"/>
    <w:rsid w:val="00362C5A"/>
    <w:rsid w:val="00362CC1"/>
    <w:rsid w:val="00363302"/>
    <w:rsid w:val="003635B6"/>
    <w:rsid w:val="00363C65"/>
    <w:rsid w:val="00363EA3"/>
    <w:rsid w:val="00363FC9"/>
    <w:rsid w:val="00364131"/>
    <w:rsid w:val="00364261"/>
    <w:rsid w:val="0036441A"/>
    <w:rsid w:val="003645FD"/>
    <w:rsid w:val="00364807"/>
    <w:rsid w:val="0036484F"/>
    <w:rsid w:val="003649B5"/>
    <w:rsid w:val="00364C3D"/>
    <w:rsid w:val="00364C5E"/>
    <w:rsid w:val="00365023"/>
    <w:rsid w:val="00365137"/>
    <w:rsid w:val="0036515E"/>
    <w:rsid w:val="00365644"/>
    <w:rsid w:val="0036590C"/>
    <w:rsid w:val="00365BEF"/>
    <w:rsid w:val="00365DB8"/>
    <w:rsid w:val="00366186"/>
    <w:rsid w:val="003661AD"/>
    <w:rsid w:val="003662A1"/>
    <w:rsid w:val="003665C5"/>
    <w:rsid w:val="003667E7"/>
    <w:rsid w:val="00366B3A"/>
    <w:rsid w:val="00366C5F"/>
    <w:rsid w:val="00366CE7"/>
    <w:rsid w:val="00366F93"/>
    <w:rsid w:val="00366FC0"/>
    <w:rsid w:val="003677DA"/>
    <w:rsid w:val="00367814"/>
    <w:rsid w:val="00367BA4"/>
    <w:rsid w:val="00367BC3"/>
    <w:rsid w:val="00367D3A"/>
    <w:rsid w:val="00367DC0"/>
    <w:rsid w:val="00370285"/>
    <w:rsid w:val="003702FC"/>
    <w:rsid w:val="00370483"/>
    <w:rsid w:val="003704EE"/>
    <w:rsid w:val="00370880"/>
    <w:rsid w:val="00370BE5"/>
    <w:rsid w:val="00370C86"/>
    <w:rsid w:val="00370EFD"/>
    <w:rsid w:val="00370F82"/>
    <w:rsid w:val="00371130"/>
    <w:rsid w:val="00371137"/>
    <w:rsid w:val="003719F5"/>
    <w:rsid w:val="00371A09"/>
    <w:rsid w:val="00371B8D"/>
    <w:rsid w:val="00371C75"/>
    <w:rsid w:val="00371C90"/>
    <w:rsid w:val="00371DB7"/>
    <w:rsid w:val="00372019"/>
    <w:rsid w:val="00372029"/>
    <w:rsid w:val="00372361"/>
    <w:rsid w:val="003723AE"/>
    <w:rsid w:val="003723B7"/>
    <w:rsid w:val="003724A1"/>
    <w:rsid w:val="003724D9"/>
    <w:rsid w:val="00372836"/>
    <w:rsid w:val="0037298C"/>
    <w:rsid w:val="00372A6B"/>
    <w:rsid w:val="00372C12"/>
    <w:rsid w:val="00372F6E"/>
    <w:rsid w:val="00373050"/>
    <w:rsid w:val="003735EB"/>
    <w:rsid w:val="00373B3C"/>
    <w:rsid w:val="00373D73"/>
    <w:rsid w:val="00373E10"/>
    <w:rsid w:val="00373F2C"/>
    <w:rsid w:val="0037406C"/>
    <w:rsid w:val="003741D2"/>
    <w:rsid w:val="003742AF"/>
    <w:rsid w:val="003744CB"/>
    <w:rsid w:val="0037450B"/>
    <w:rsid w:val="003745F3"/>
    <w:rsid w:val="0037463F"/>
    <w:rsid w:val="00374804"/>
    <w:rsid w:val="0037487E"/>
    <w:rsid w:val="003748F9"/>
    <w:rsid w:val="00374ABC"/>
    <w:rsid w:val="00374C80"/>
    <w:rsid w:val="00374E3F"/>
    <w:rsid w:val="00374F06"/>
    <w:rsid w:val="00374F83"/>
    <w:rsid w:val="003750AE"/>
    <w:rsid w:val="00375222"/>
    <w:rsid w:val="00375703"/>
    <w:rsid w:val="00375931"/>
    <w:rsid w:val="00375A1E"/>
    <w:rsid w:val="00375AC9"/>
    <w:rsid w:val="00375C6D"/>
    <w:rsid w:val="00375D5C"/>
    <w:rsid w:val="00375FFC"/>
    <w:rsid w:val="00376228"/>
    <w:rsid w:val="00376234"/>
    <w:rsid w:val="003764FA"/>
    <w:rsid w:val="0037650A"/>
    <w:rsid w:val="00376838"/>
    <w:rsid w:val="0037694D"/>
    <w:rsid w:val="00376C27"/>
    <w:rsid w:val="00376C7C"/>
    <w:rsid w:val="00376E0C"/>
    <w:rsid w:val="00376E5B"/>
    <w:rsid w:val="0037709A"/>
    <w:rsid w:val="00377146"/>
    <w:rsid w:val="003771CA"/>
    <w:rsid w:val="003772B4"/>
    <w:rsid w:val="00377397"/>
    <w:rsid w:val="00377463"/>
    <w:rsid w:val="0037757C"/>
    <w:rsid w:val="003775BD"/>
    <w:rsid w:val="003775CB"/>
    <w:rsid w:val="0037785C"/>
    <w:rsid w:val="0037798E"/>
    <w:rsid w:val="00380203"/>
    <w:rsid w:val="00380237"/>
    <w:rsid w:val="003803D4"/>
    <w:rsid w:val="00380543"/>
    <w:rsid w:val="00380568"/>
    <w:rsid w:val="003805B7"/>
    <w:rsid w:val="00380602"/>
    <w:rsid w:val="00380892"/>
    <w:rsid w:val="00380BBD"/>
    <w:rsid w:val="00380D42"/>
    <w:rsid w:val="00380DB3"/>
    <w:rsid w:val="00381031"/>
    <w:rsid w:val="0038129A"/>
    <w:rsid w:val="003814E6"/>
    <w:rsid w:val="003816C3"/>
    <w:rsid w:val="00381914"/>
    <w:rsid w:val="00381B03"/>
    <w:rsid w:val="00381CF2"/>
    <w:rsid w:val="00381E5E"/>
    <w:rsid w:val="00382104"/>
    <w:rsid w:val="00382190"/>
    <w:rsid w:val="003821E7"/>
    <w:rsid w:val="00382304"/>
    <w:rsid w:val="003824B5"/>
    <w:rsid w:val="003826FD"/>
    <w:rsid w:val="00382903"/>
    <w:rsid w:val="00382B79"/>
    <w:rsid w:val="00382B9B"/>
    <w:rsid w:val="00382C98"/>
    <w:rsid w:val="00382F84"/>
    <w:rsid w:val="00383010"/>
    <w:rsid w:val="003830A6"/>
    <w:rsid w:val="003832FB"/>
    <w:rsid w:val="003833E8"/>
    <w:rsid w:val="00383436"/>
    <w:rsid w:val="00383487"/>
    <w:rsid w:val="003836CC"/>
    <w:rsid w:val="003839EB"/>
    <w:rsid w:val="00383A71"/>
    <w:rsid w:val="00383B6C"/>
    <w:rsid w:val="00383B89"/>
    <w:rsid w:val="00383D4B"/>
    <w:rsid w:val="00383DDB"/>
    <w:rsid w:val="00383E7E"/>
    <w:rsid w:val="00383F35"/>
    <w:rsid w:val="00384207"/>
    <w:rsid w:val="003842A8"/>
    <w:rsid w:val="003842B4"/>
    <w:rsid w:val="003843DE"/>
    <w:rsid w:val="0038471E"/>
    <w:rsid w:val="00384747"/>
    <w:rsid w:val="003848D9"/>
    <w:rsid w:val="00384934"/>
    <w:rsid w:val="00384BC0"/>
    <w:rsid w:val="00384CCF"/>
    <w:rsid w:val="00384E69"/>
    <w:rsid w:val="00384EFD"/>
    <w:rsid w:val="003852A6"/>
    <w:rsid w:val="003852CC"/>
    <w:rsid w:val="00385419"/>
    <w:rsid w:val="003855C1"/>
    <w:rsid w:val="00385866"/>
    <w:rsid w:val="00385A70"/>
    <w:rsid w:val="00385BD7"/>
    <w:rsid w:val="00385DED"/>
    <w:rsid w:val="003860D3"/>
    <w:rsid w:val="003863AF"/>
    <w:rsid w:val="00386536"/>
    <w:rsid w:val="0038653E"/>
    <w:rsid w:val="00386676"/>
    <w:rsid w:val="00386688"/>
    <w:rsid w:val="00386762"/>
    <w:rsid w:val="003867CA"/>
    <w:rsid w:val="00386A15"/>
    <w:rsid w:val="00386B5C"/>
    <w:rsid w:val="00386B71"/>
    <w:rsid w:val="00386DAB"/>
    <w:rsid w:val="0038702D"/>
    <w:rsid w:val="003870BC"/>
    <w:rsid w:val="0038717E"/>
    <w:rsid w:val="0038732E"/>
    <w:rsid w:val="003873D8"/>
    <w:rsid w:val="003874C9"/>
    <w:rsid w:val="003875A7"/>
    <w:rsid w:val="00387675"/>
    <w:rsid w:val="00387771"/>
    <w:rsid w:val="0038780F"/>
    <w:rsid w:val="00387866"/>
    <w:rsid w:val="00387B2B"/>
    <w:rsid w:val="00387BF5"/>
    <w:rsid w:val="00387F14"/>
    <w:rsid w:val="003901F8"/>
    <w:rsid w:val="0039039F"/>
    <w:rsid w:val="00390449"/>
    <w:rsid w:val="003904B1"/>
    <w:rsid w:val="003904D0"/>
    <w:rsid w:val="00390509"/>
    <w:rsid w:val="00390536"/>
    <w:rsid w:val="0039078B"/>
    <w:rsid w:val="003907D2"/>
    <w:rsid w:val="00390BDF"/>
    <w:rsid w:val="00390C56"/>
    <w:rsid w:val="0039122C"/>
    <w:rsid w:val="0039124D"/>
    <w:rsid w:val="00391276"/>
    <w:rsid w:val="00391A92"/>
    <w:rsid w:val="00391C78"/>
    <w:rsid w:val="00391C94"/>
    <w:rsid w:val="00391C99"/>
    <w:rsid w:val="00391CD1"/>
    <w:rsid w:val="00392136"/>
    <w:rsid w:val="003926BE"/>
    <w:rsid w:val="00392754"/>
    <w:rsid w:val="003928BD"/>
    <w:rsid w:val="003929BE"/>
    <w:rsid w:val="003929FA"/>
    <w:rsid w:val="00392A1F"/>
    <w:rsid w:val="00392A63"/>
    <w:rsid w:val="00392B66"/>
    <w:rsid w:val="00392D16"/>
    <w:rsid w:val="00392DB8"/>
    <w:rsid w:val="003931BB"/>
    <w:rsid w:val="003932C3"/>
    <w:rsid w:val="00393323"/>
    <w:rsid w:val="0039348A"/>
    <w:rsid w:val="00393534"/>
    <w:rsid w:val="003937AC"/>
    <w:rsid w:val="0039380B"/>
    <w:rsid w:val="00393A68"/>
    <w:rsid w:val="00393A69"/>
    <w:rsid w:val="00393B71"/>
    <w:rsid w:val="00393B78"/>
    <w:rsid w:val="00393CA3"/>
    <w:rsid w:val="00393EF8"/>
    <w:rsid w:val="00393F08"/>
    <w:rsid w:val="00393FC8"/>
    <w:rsid w:val="00394356"/>
    <w:rsid w:val="003946B1"/>
    <w:rsid w:val="00394775"/>
    <w:rsid w:val="00394832"/>
    <w:rsid w:val="00394948"/>
    <w:rsid w:val="003949F5"/>
    <w:rsid w:val="00394B44"/>
    <w:rsid w:val="00394D6C"/>
    <w:rsid w:val="00394D94"/>
    <w:rsid w:val="0039502C"/>
    <w:rsid w:val="00395106"/>
    <w:rsid w:val="0039511F"/>
    <w:rsid w:val="00395410"/>
    <w:rsid w:val="00395469"/>
    <w:rsid w:val="003955C1"/>
    <w:rsid w:val="003955C5"/>
    <w:rsid w:val="003956E4"/>
    <w:rsid w:val="003956FE"/>
    <w:rsid w:val="0039581B"/>
    <w:rsid w:val="003958A9"/>
    <w:rsid w:val="003958F1"/>
    <w:rsid w:val="0039598F"/>
    <w:rsid w:val="00395F18"/>
    <w:rsid w:val="0039610F"/>
    <w:rsid w:val="003962EC"/>
    <w:rsid w:val="003963E6"/>
    <w:rsid w:val="003965AE"/>
    <w:rsid w:val="0039660D"/>
    <w:rsid w:val="0039665F"/>
    <w:rsid w:val="003967C0"/>
    <w:rsid w:val="00396925"/>
    <w:rsid w:val="00396955"/>
    <w:rsid w:val="00396A75"/>
    <w:rsid w:val="00396BBB"/>
    <w:rsid w:val="00396C7D"/>
    <w:rsid w:val="00396EF3"/>
    <w:rsid w:val="00397086"/>
    <w:rsid w:val="00397292"/>
    <w:rsid w:val="0039734C"/>
    <w:rsid w:val="0039740E"/>
    <w:rsid w:val="003976DD"/>
    <w:rsid w:val="003978B8"/>
    <w:rsid w:val="00397AD4"/>
    <w:rsid w:val="00397B04"/>
    <w:rsid w:val="00397C75"/>
    <w:rsid w:val="00397C89"/>
    <w:rsid w:val="00397E31"/>
    <w:rsid w:val="003A0158"/>
    <w:rsid w:val="003A0294"/>
    <w:rsid w:val="003A0311"/>
    <w:rsid w:val="003A03C2"/>
    <w:rsid w:val="003A0592"/>
    <w:rsid w:val="003A0736"/>
    <w:rsid w:val="003A08B6"/>
    <w:rsid w:val="003A097D"/>
    <w:rsid w:val="003A09D3"/>
    <w:rsid w:val="003A0A12"/>
    <w:rsid w:val="003A0B02"/>
    <w:rsid w:val="003A0C2F"/>
    <w:rsid w:val="003A0CCA"/>
    <w:rsid w:val="003A0CD4"/>
    <w:rsid w:val="003A0D7B"/>
    <w:rsid w:val="003A0EB2"/>
    <w:rsid w:val="003A1009"/>
    <w:rsid w:val="003A10A0"/>
    <w:rsid w:val="003A1135"/>
    <w:rsid w:val="003A12A4"/>
    <w:rsid w:val="003A1341"/>
    <w:rsid w:val="003A17BA"/>
    <w:rsid w:val="003A1906"/>
    <w:rsid w:val="003A19AC"/>
    <w:rsid w:val="003A19E0"/>
    <w:rsid w:val="003A1B5C"/>
    <w:rsid w:val="003A1BE1"/>
    <w:rsid w:val="003A1C54"/>
    <w:rsid w:val="003A1DD5"/>
    <w:rsid w:val="003A1E65"/>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8AC"/>
    <w:rsid w:val="003A3A4B"/>
    <w:rsid w:val="003A3F59"/>
    <w:rsid w:val="003A41E6"/>
    <w:rsid w:val="003A42BB"/>
    <w:rsid w:val="003A44AA"/>
    <w:rsid w:val="003A4511"/>
    <w:rsid w:val="003A4590"/>
    <w:rsid w:val="003A45AC"/>
    <w:rsid w:val="003A45FB"/>
    <w:rsid w:val="003A48FC"/>
    <w:rsid w:val="003A4C45"/>
    <w:rsid w:val="003A4E18"/>
    <w:rsid w:val="003A4E82"/>
    <w:rsid w:val="003A5007"/>
    <w:rsid w:val="003A505F"/>
    <w:rsid w:val="003A508B"/>
    <w:rsid w:val="003A51AE"/>
    <w:rsid w:val="003A523B"/>
    <w:rsid w:val="003A543A"/>
    <w:rsid w:val="003A5650"/>
    <w:rsid w:val="003A56D6"/>
    <w:rsid w:val="003A5865"/>
    <w:rsid w:val="003A590E"/>
    <w:rsid w:val="003A5EC6"/>
    <w:rsid w:val="003A5F48"/>
    <w:rsid w:val="003A5FB3"/>
    <w:rsid w:val="003A6125"/>
    <w:rsid w:val="003A6330"/>
    <w:rsid w:val="003A6619"/>
    <w:rsid w:val="003A696C"/>
    <w:rsid w:val="003A6A2D"/>
    <w:rsid w:val="003A6AC2"/>
    <w:rsid w:val="003A6CC0"/>
    <w:rsid w:val="003A6FCD"/>
    <w:rsid w:val="003A7002"/>
    <w:rsid w:val="003A71E1"/>
    <w:rsid w:val="003A76A9"/>
    <w:rsid w:val="003A7747"/>
    <w:rsid w:val="003A7B2F"/>
    <w:rsid w:val="003A7E46"/>
    <w:rsid w:val="003A7F4A"/>
    <w:rsid w:val="003B0299"/>
    <w:rsid w:val="003B0359"/>
    <w:rsid w:val="003B05AF"/>
    <w:rsid w:val="003B0AE3"/>
    <w:rsid w:val="003B0B4D"/>
    <w:rsid w:val="003B0B5A"/>
    <w:rsid w:val="003B0D66"/>
    <w:rsid w:val="003B0F0A"/>
    <w:rsid w:val="003B111E"/>
    <w:rsid w:val="003B1429"/>
    <w:rsid w:val="003B16AF"/>
    <w:rsid w:val="003B1994"/>
    <w:rsid w:val="003B1A94"/>
    <w:rsid w:val="003B1B13"/>
    <w:rsid w:val="003B2058"/>
    <w:rsid w:val="003B2265"/>
    <w:rsid w:val="003B2364"/>
    <w:rsid w:val="003B248F"/>
    <w:rsid w:val="003B257C"/>
    <w:rsid w:val="003B25A3"/>
    <w:rsid w:val="003B284A"/>
    <w:rsid w:val="003B285F"/>
    <w:rsid w:val="003B29F6"/>
    <w:rsid w:val="003B2B68"/>
    <w:rsid w:val="003B2B79"/>
    <w:rsid w:val="003B2BF4"/>
    <w:rsid w:val="003B2C70"/>
    <w:rsid w:val="003B2EAF"/>
    <w:rsid w:val="003B2EFF"/>
    <w:rsid w:val="003B2F49"/>
    <w:rsid w:val="003B30AC"/>
    <w:rsid w:val="003B3171"/>
    <w:rsid w:val="003B31CB"/>
    <w:rsid w:val="003B3248"/>
    <w:rsid w:val="003B32C0"/>
    <w:rsid w:val="003B332F"/>
    <w:rsid w:val="003B33E6"/>
    <w:rsid w:val="003B35BA"/>
    <w:rsid w:val="003B3E56"/>
    <w:rsid w:val="003B3FC2"/>
    <w:rsid w:val="003B3FD2"/>
    <w:rsid w:val="003B4039"/>
    <w:rsid w:val="003B41DD"/>
    <w:rsid w:val="003B42AE"/>
    <w:rsid w:val="003B445E"/>
    <w:rsid w:val="003B4482"/>
    <w:rsid w:val="003B450E"/>
    <w:rsid w:val="003B47A4"/>
    <w:rsid w:val="003B47B4"/>
    <w:rsid w:val="003B495C"/>
    <w:rsid w:val="003B4B02"/>
    <w:rsid w:val="003B4B90"/>
    <w:rsid w:val="003B4C4E"/>
    <w:rsid w:val="003B4D9B"/>
    <w:rsid w:val="003B4DB9"/>
    <w:rsid w:val="003B4E9C"/>
    <w:rsid w:val="003B4F59"/>
    <w:rsid w:val="003B4FA2"/>
    <w:rsid w:val="003B5057"/>
    <w:rsid w:val="003B540C"/>
    <w:rsid w:val="003B570F"/>
    <w:rsid w:val="003B583C"/>
    <w:rsid w:val="003B596B"/>
    <w:rsid w:val="003B5B57"/>
    <w:rsid w:val="003B5B7E"/>
    <w:rsid w:val="003B5BCB"/>
    <w:rsid w:val="003B5C7C"/>
    <w:rsid w:val="003B5E30"/>
    <w:rsid w:val="003B5F3D"/>
    <w:rsid w:val="003B5F43"/>
    <w:rsid w:val="003B6120"/>
    <w:rsid w:val="003B64DC"/>
    <w:rsid w:val="003B6502"/>
    <w:rsid w:val="003B6633"/>
    <w:rsid w:val="003B6806"/>
    <w:rsid w:val="003B6819"/>
    <w:rsid w:val="003B69F5"/>
    <w:rsid w:val="003B6CD6"/>
    <w:rsid w:val="003B6F65"/>
    <w:rsid w:val="003B6FB6"/>
    <w:rsid w:val="003B6FC8"/>
    <w:rsid w:val="003B6FCB"/>
    <w:rsid w:val="003B7020"/>
    <w:rsid w:val="003B70B3"/>
    <w:rsid w:val="003B7294"/>
    <w:rsid w:val="003B76FE"/>
    <w:rsid w:val="003B775F"/>
    <w:rsid w:val="003B78A6"/>
    <w:rsid w:val="003B7E30"/>
    <w:rsid w:val="003B7FDA"/>
    <w:rsid w:val="003C0052"/>
    <w:rsid w:val="003C009A"/>
    <w:rsid w:val="003C0261"/>
    <w:rsid w:val="003C02D6"/>
    <w:rsid w:val="003C0471"/>
    <w:rsid w:val="003C0576"/>
    <w:rsid w:val="003C07D7"/>
    <w:rsid w:val="003C07E6"/>
    <w:rsid w:val="003C092B"/>
    <w:rsid w:val="003C0985"/>
    <w:rsid w:val="003C0B7D"/>
    <w:rsid w:val="003C0DA6"/>
    <w:rsid w:val="003C0E1F"/>
    <w:rsid w:val="003C106B"/>
    <w:rsid w:val="003C10B8"/>
    <w:rsid w:val="003C1578"/>
    <w:rsid w:val="003C1DD7"/>
    <w:rsid w:val="003C1E72"/>
    <w:rsid w:val="003C1F33"/>
    <w:rsid w:val="003C20A1"/>
    <w:rsid w:val="003C2127"/>
    <w:rsid w:val="003C21F4"/>
    <w:rsid w:val="003C257A"/>
    <w:rsid w:val="003C26E4"/>
    <w:rsid w:val="003C29B7"/>
    <w:rsid w:val="003C2BE9"/>
    <w:rsid w:val="003C2C9D"/>
    <w:rsid w:val="003C317A"/>
    <w:rsid w:val="003C3459"/>
    <w:rsid w:val="003C3507"/>
    <w:rsid w:val="003C35C5"/>
    <w:rsid w:val="003C3639"/>
    <w:rsid w:val="003C3AF0"/>
    <w:rsid w:val="003C3B73"/>
    <w:rsid w:val="003C3D6E"/>
    <w:rsid w:val="003C3F8B"/>
    <w:rsid w:val="003C4027"/>
    <w:rsid w:val="003C4097"/>
    <w:rsid w:val="003C40C4"/>
    <w:rsid w:val="003C412F"/>
    <w:rsid w:val="003C4213"/>
    <w:rsid w:val="003C4250"/>
    <w:rsid w:val="003C436E"/>
    <w:rsid w:val="003C441C"/>
    <w:rsid w:val="003C44DB"/>
    <w:rsid w:val="003C45B5"/>
    <w:rsid w:val="003C4802"/>
    <w:rsid w:val="003C48C2"/>
    <w:rsid w:val="003C4932"/>
    <w:rsid w:val="003C4F25"/>
    <w:rsid w:val="003C50AA"/>
    <w:rsid w:val="003C5719"/>
    <w:rsid w:val="003C5722"/>
    <w:rsid w:val="003C5AC3"/>
    <w:rsid w:val="003C5FB4"/>
    <w:rsid w:val="003C635D"/>
    <w:rsid w:val="003C63FC"/>
    <w:rsid w:val="003C64CD"/>
    <w:rsid w:val="003C6580"/>
    <w:rsid w:val="003C66F3"/>
    <w:rsid w:val="003C674B"/>
    <w:rsid w:val="003C680F"/>
    <w:rsid w:val="003C69E3"/>
    <w:rsid w:val="003C6CCB"/>
    <w:rsid w:val="003C6DA9"/>
    <w:rsid w:val="003C70BA"/>
    <w:rsid w:val="003C75C3"/>
    <w:rsid w:val="003C7855"/>
    <w:rsid w:val="003D0026"/>
    <w:rsid w:val="003D006E"/>
    <w:rsid w:val="003D0216"/>
    <w:rsid w:val="003D0240"/>
    <w:rsid w:val="003D0493"/>
    <w:rsid w:val="003D05A9"/>
    <w:rsid w:val="003D0646"/>
    <w:rsid w:val="003D06A7"/>
    <w:rsid w:val="003D0868"/>
    <w:rsid w:val="003D09DA"/>
    <w:rsid w:val="003D0AF2"/>
    <w:rsid w:val="003D0B23"/>
    <w:rsid w:val="003D0C45"/>
    <w:rsid w:val="003D0D75"/>
    <w:rsid w:val="003D106A"/>
    <w:rsid w:val="003D12F5"/>
    <w:rsid w:val="003D13C2"/>
    <w:rsid w:val="003D140B"/>
    <w:rsid w:val="003D155C"/>
    <w:rsid w:val="003D1924"/>
    <w:rsid w:val="003D1F11"/>
    <w:rsid w:val="003D22AC"/>
    <w:rsid w:val="003D2339"/>
    <w:rsid w:val="003D251C"/>
    <w:rsid w:val="003D26AA"/>
    <w:rsid w:val="003D26DA"/>
    <w:rsid w:val="003D299A"/>
    <w:rsid w:val="003D2D06"/>
    <w:rsid w:val="003D2E43"/>
    <w:rsid w:val="003D2EB9"/>
    <w:rsid w:val="003D2EE2"/>
    <w:rsid w:val="003D2F6C"/>
    <w:rsid w:val="003D3148"/>
    <w:rsid w:val="003D314C"/>
    <w:rsid w:val="003D33A4"/>
    <w:rsid w:val="003D36E0"/>
    <w:rsid w:val="003D39F4"/>
    <w:rsid w:val="003D3AD8"/>
    <w:rsid w:val="003D3B7E"/>
    <w:rsid w:val="003D3D56"/>
    <w:rsid w:val="003D3EE3"/>
    <w:rsid w:val="003D3F7A"/>
    <w:rsid w:val="003D4270"/>
    <w:rsid w:val="003D4350"/>
    <w:rsid w:val="003D4373"/>
    <w:rsid w:val="003D4409"/>
    <w:rsid w:val="003D4798"/>
    <w:rsid w:val="003D47D1"/>
    <w:rsid w:val="003D4A94"/>
    <w:rsid w:val="003D4ED1"/>
    <w:rsid w:val="003D50FA"/>
    <w:rsid w:val="003D519A"/>
    <w:rsid w:val="003D51B1"/>
    <w:rsid w:val="003D52BE"/>
    <w:rsid w:val="003D5717"/>
    <w:rsid w:val="003D57CB"/>
    <w:rsid w:val="003D5878"/>
    <w:rsid w:val="003D599F"/>
    <w:rsid w:val="003D59FE"/>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ACD"/>
    <w:rsid w:val="003D6B43"/>
    <w:rsid w:val="003D6BBA"/>
    <w:rsid w:val="003D6C26"/>
    <w:rsid w:val="003D6D20"/>
    <w:rsid w:val="003D6F36"/>
    <w:rsid w:val="003D740C"/>
    <w:rsid w:val="003D7855"/>
    <w:rsid w:val="003D790B"/>
    <w:rsid w:val="003D79E8"/>
    <w:rsid w:val="003D7EB9"/>
    <w:rsid w:val="003D7F07"/>
    <w:rsid w:val="003D7F64"/>
    <w:rsid w:val="003E0106"/>
    <w:rsid w:val="003E010D"/>
    <w:rsid w:val="003E048C"/>
    <w:rsid w:val="003E089F"/>
    <w:rsid w:val="003E093F"/>
    <w:rsid w:val="003E0974"/>
    <w:rsid w:val="003E0ADB"/>
    <w:rsid w:val="003E0AF2"/>
    <w:rsid w:val="003E0C4C"/>
    <w:rsid w:val="003E0CD2"/>
    <w:rsid w:val="003E0CE4"/>
    <w:rsid w:val="003E0E0C"/>
    <w:rsid w:val="003E11BA"/>
    <w:rsid w:val="003E16FD"/>
    <w:rsid w:val="003E1868"/>
    <w:rsid w:val="003E1978"/>
    <w:rsid w:val="003E1AD9"/>
    <w:rsid w:val="003E1B00"/>
    <w:rsid w:val="003E1C2E"/>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2F89"/>
    <w:rsid w:val="003E300E"/>
    <w:rsid w:val="003E3015"/>
    <w:rsid w:val="003E307C"/>
    <w:rsid w:val="003E3149"/>
    <w:rsid w:val="003E326E"/>
    <w:rsid w:val="003E3285"/>
    <w:rsid w:val="003E3524"/>
    <w:rsid w:val="003E3777"/>
    <w:rsid w:val="003E37AD"/>
    <w:rsid w:val="003E37FC"/>
    <w:rsid w:val="003E3944"/>
    <w:rsid w:val="003E3B07"/>
    <w:rsid w:val="003E3C5B"/>
    <w:rsid w:val="003E3C6C"/>
    <w:rsid w:val="003E3CA6"/>
    <w:rsid w:val="003E3F26"/>
    <w:rsid w:val="003E402D"/>
    <w:rsid w:val="003E40C9"/>
    <w:rsid w:val="003E416F"/>
    <w:rsid w:val="003E43D4"/>
    <w:rsid w:val="003E44DC"/>
    <w:rsid w:val="003E4669"/>
    <w:rsid w:val="003E4851"/>
    <w:rsid w:val="003E4B16"/>
    <w:rsid w:val="003E4CDB"/>
    <w:rsid w:val="003E4E1F"/>
    <w:rsid w:val="003E5828"/>
    <w:rsid w:val="003E5CD1"/>
    <w:rsid w:val="003E5D7C"/>
    <w:rsid w:val="003E5DFB"/>
    <w:rsid w:val="003E5F07"/>
    <w:rsid w:val="003E5FEE"/>
    <w:rsid w:val="003E60C1"/>
    <w:rsid w:val="003E61F5"/>
    <w:rsid w:val="003E6289"/>
    <w:rsid w:val="003E62AF"/>
    <w:rsid w:val="003E6592"/>
    <w:rsid w:val="003E668B"/>
    <w:rsid w:val="003E679D"/>
    <w:rsid w:val="003E67B5"/>
    <w:rsid w:val="003E6A3C"/>
    <w:rsid w:val="003E6C15"/>
    <w:rsid w:val="003E6EAC"/>
    <w:rsid w:val="003E700A"/>
    <w:rsid w:val="003E702F"/>
    <w:rsid w:val="003E7214"/>
    <w:rsid w:val="003E7313"/>
    <w:rsid w:val="003E731B"/>
    <w:rsid w:val="003E73BC"/>
    <w:rsid w:val="003E7564"/>
    <w:rsid w:val="003E76BB"/>
    <w:rsid w:val="003E7706"/>
    <w:rsid w:val="003E7738"/>
    <w:rsid w:val="003E7787"/>
    <w:rsid w:val="003E77FF"/>
    <w:rsid w:val="003E78FA"/>
    <w:rsid w:val="003E7A45"/>
    <w:rsid w:val="003E7C5E"/>
    <w:rsid w:val="003E7DD5"/>
    <w:rsid w:val="003E7F62"/>
    <w:rsid w:val="003F03FA"/>
    <w:rsid w:val="003F0470"/>
    <w:rsid w:val="003F0656"/>
    <w:rsid w:val="003F0663"/>
    <w:rsid w:val="003F073C"/>
    <w:rsid w:val="003F0905"/>
    <w:rsid w:val="003F0FD4"/>
    <w:rsid w:val="003F1075"/>
    <w:rsid w:val="003F110F"/>
    <w:rsid w:val="003F114A"/>
    <w:rsid w:val="003F11DA"/>
    <w:rsid w:val="003F12C9"/>
    <w:rsid w:val="003F13D0"/>
    <w:rsid w:val="003F13D9"/>
    <w:rsid w:val="003F148D"/>
    <w:rsid w:val="003F1612"/>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DC5"/>
    <w:rsid w:val="003F2E68"/>
    <w:rsid w:val="003F3374"/>
    <w:rsid w:val="003F344E"/>
    <w:rsid w:val="003F348A"/>
    <w:rsid w:val="003F3717"/>
    <w:rsid w:val="003F371A"/>
    <w:rsid w:val="003F3A8C"/>
    <w:rsid w:val="003F3B85"/>
    <w:rsid w:val="003F3DB1"/>
    <w:rsid w:val="003F3E98"/>
    <w:rsid w:val="003F4306"/>
    <w:rsid w:val="003F457C"/>
    <w:rsid w:val="003F45D1"/>
    <w:rsid w:val="003F4874"/>
    <w:rsid w:val="003F48D0"/>
    <w:rsid w:val="003F4933"/>
    <w:rsid w:val="003F4977"/>
    <w:rsid w:val="003F4A21"/>
    <w:rsid w:val="003F4A43"/>
    <w:rsid w:val="003F4E1C"/>
    <w:rsid w:val="003F513E"/>
    <w:rsid w:val="003F525C"/>
    <w:rsid w:val="003F536B"/>
    <w:rsid w:val="003F551C"/>
    <w:rsid w:val="003F554D"/>
    <w:rsid w:val="003F55F9"/>
    <w:rsid w:val="003F560A"/>
    <w:rsid w:val="003F561F"/>
    <w:rsid w:val="003F582E"/>
    <w:rsid w:val="003F586D"/>
    <w:rsid w:val="003F5A5A"/>
    <w:rsid w:val="003F5B5A"/>
    <w:rsid w:val="003F61C3"/>
    <w:rsid w:val="003F62B4"/>
    <w:rsid w:val="003F6671"/>
    <w:rsid w:val="003F67A3"/>
    <w:rsid w:val="003F6821"/>
    <w:rsid w:val="003F682D"/>
    <w:rsid w:val="003F6853"/>
    <w:rsid w:val="003F6930"/>
    <w:rsid w:val="003F697D"/>
    <w:rsid w:val="003F6A1D"/>
    <w:rsid w:val="003F6A55"/>
    <w:rsid w:val="003F7112"/>
    <w:rsid w:val="003F7394"/>
    <w:rsid w:val="003F73A0"/>
    <w:rsid w:val="003F75DD"/>
    <w:rsid w:val="003F7720"/>
    <w:rsid w:val="003F78AA"/>
    <w:rsid w:val="003F7908"/>
    <w:rsid w:val="003F7A7C"/>
    <w:rsid w:val="003F7DFF"/>
    <w:rsid w:val="003F7E30"/>
    <w:rsid w:val="0040012E"/>
    <w:rsid w:val="0040015E"/>
    <w:rsid w:val="00400427"/>
    <w:rsid w:val="00400615"/>
    <w:rsid w:val="0040068D"/>
    <w:rsid w:val="004006B0"/>
    <w:rsid w:val="004009F5"/>
    <w:rsid w:val="00400B1E"/>
    <w:rsid w:val="00400D86"/>
    <w:rsid w:val="00400DEA"/>
    <w:rsid w:val="004010EF"/>
    <w:rsid w:val="004011FF"/>
    <w:rsid w:val="00401395"/>
    <w:rsid w:val="004017C6"/>
    <w:rsid w:val="00401815"/>
    <w:rsid w:val="00401951"/>
    <w:rsid w:val="00401986"/>
    <w:rsid w:val="00401A0B"/>
    <w:rsid w:val="00401FD4"/>
    <w:rsid w:val="004021B5"/>
    <w:rsid w:val="004021E3"/>
    <w:rsid w:val="00402267"/>
    <w:rsid w:val="00402286"/>
    <w:rsid w:val="004024AB"/>
    <w:rsid w:val="004024B3"/>
    <w:rsid w:val="004029BA"/>
    <w:rsid w:val="00402DC4"/>
    <w:rsid w:val="00402F2C"/>
    <w:rsid w:val="0040303D"/>
    <w:rsid w:val="004032CD"/>
    <w:rsid w:val="004034E6"/>
    <w:rsid w:val="004035A7"/>
    <w:rsid w:val="0040379F"/>
    <w:rsid w:val="00403805"/>
    <w:rsid w:val="00403BBC"/>
    <w:rsid w:val="00403DC5"/>
    <w:rsid w:val="00403F25"/>
    <w:rsid w:val="00404011"/>
    <w:rsid w:val="0040417E"/>
    <w:rsid w:val="004042A7"/>
    <w:rsid w:val="004046F5"/>
    <w:rsid w:val="0040495B"/>
    <w:rsid w:val="00404D4D"/>
    <w:rsid w:val="00404DE7"/>
    <w:rsid w:val="00404E70"/>
    <w:rsid w:val="00404FE9"/>
    <w:rsid w:val="00405176"/>
    <w:rsid w:val="0040541F"/>
    <w:rsid w:val="0040561F"/>
    <w:rsid w:val="004056A1"/>
    <w:rsid w:val="00405898"/>
    <w:rsid w:val="00405A99"/>
    <w:rsid w:val="00405A9F"/>
    <w:rsid w:val="00405D95"/>
    <w:rsid w:val="00405E4E"/>
    <w:rsid w:val="00405F90"/>
    <w:rsid w:val="0040609D"/>
    <w:rsid w:val="00406108"/>
    <w:rsid w:val="00406412"/>
    <w:rsid w:val="00406625"/>
    <w:rsid w:val="004068C6"/>
    <w:rsid w:val="00406D4A"/>
    <w:rsid w:val="00406F4B"/>
    <w:rsid w:val="00406FBD"/>
    <w:rsid w:val="00407005"/>
    <w:rsid w:val="0040725C"/>
    <w:rsid w:val="00407261"/>
    <w:rsid w:val="004073B0"/>
    <w:rsid w:val="004074E9"/>
    <w:rsid w:val="00407612"/>
    <w:rsid w:val="00407B6F"/>
    <w:rsid w:val="00407E8F"/>
    <w:rsid w:val="00407F58"/>
    <w:rsid w:val="00410029"/>
    <w:rsid w:val="00410271"/>
    <w:rsid w:val="0041029D"/>
    <w:rsid w:val="004102A7"/>
    <w:rsid w:val="004103C3"/>
    <w:rsid w:val="0041075B"/>
    <w:rsid w:val="004109E1"/>
    <w:rsid w:val="00410C55"/>
    <w:rsid w:val="004110FA"/>
    <w:rsid w:val="00411230"/>
    <w:rsid w:val="004116C3"/>
    <w:rsid w:val="00411868"/>
    <w:rsid w:val="004118C9"/>
    <w:rsid w:val="00411D2B"/>
    <w:rsid w:val="00411D47"/>
    <w:rsid w:val="0041249C"/>
    <w:rsid w:val="00412614"/>
    <w:rsid w:val="00412630"/>
    <w:rsid w:val="00412697"/>
    <w:rsid w:val="00412C50"/>
    <w:rsid w:val="00412E9C"/>
    <w:rsid w:val="004130C1"/>
    <w:rsid w:val="00413369"/>
    <w:rsid w:val="00413AC6"/>
    <w:rsid w:val="00413B64"/>
    <w:rsid w:val="00413B6E"/>
    <w:rsid w:val="00413EE2"/>
    <w:rsid w:val="00413FF3"/>
    <w:rsid w:val="0041400D"/>
    <w:rsid w:val="00414598"/>
    <w:rsid w:val="004145AE"/>
    <w:rsid w:val="00414730"/>
    <w:rsid w:val="00414798"/>
    <w:rsid w:val="004147AA"/>
    <w:rsid w:val="004147F4"/>
    <w:rsid w:val="0041480B"/>
    <w:rsid w:val="00414824"/>
    <w:rsid w:val="00414825"/>
    <w:rsid w:val="00414870"/>
    <w:rsid w:val="004149FC"/>
    <w:rsid w:val="00414A10"/>
    <w:rsid w:val="00414BFA"/>
    <w:rsid w:val="00414C3F"/>
    <w:rsid w:val="00414EB5"/>
    <w:rsid w:val="0041539C"/>
    <w:rsid w:val="00415419"/>
    <w:rsid w:val="00415646"/>
    <w:rsid w:val="0041566E"/>
    <w:rsid w:val="00415694"/>
    <w:rsid w:val="0041577E"/>
    <w:rsid w:val="004157E2"/>
    <w:rsid w:val="004157F6"/>
    <w:rsid w:val="004159D3"/>
    <w:rsid w:val="00415A14"/>
    <w:rsid w:val="00415EB9"/>
    <w:rsid w:val="00415EDC"/>
    <w:rsid w:val="00416091"/>
    <w:rsid w:val="00416166"/>
    <w:rsid w:val="0041616C"/>
    <w:rsid w:val="00416333"/>
    <w:rsid w:val="0041634C"/>
    <w:rsid w:val="004163C1"/>
    <w:rsid w:val="004165BA"/>
    <w:rsid w:val="0041664E"/>
    <w:rsid w:val="00416A66"/>
    <w:rsid w:val="00416B30"/>
    <w:rsid w:val="00416C12"/>
    <w:rsid w:val="00416CD3"/>
    <w:rsid w:val="00416D5B"/>
    <w:rsid w:val="00416F28"/>
    <w:rsid w:val="00416F3B"/>
    <w:rsid w:val="00417201"/>
    <w:rsid w:val="0041743D"/>
    <w:rsid w:val="004174FC"/>
    <w:rsid w:val="00417678"/>
    <w:rsid w:val="00417800"/>
    <w:rsid w:val="004178EF"/>
    <w:rsid w:val="00417D10"/>
    <w:rsid w:val="00417D96"/>
    <w:rsid w:val="00417F00"/>
    <w:rsid w:val="004200FC"/>
    <w:rsid w:val="00420126"/>
    <w:rsid w:val="004201F8"/>
    <w:rsid w:val="00420249"/>
    <w:rsid w:val="004203CF"/>
    <w:rsid w:val="00420718"/>
    <w:rsid w:val="00420755"/>
    <w:rsid w:val="0042076B"/>
    <w:rsid w:val="00420848"/>
    <w:rsid w:val="00420ACD"/>
    <w:rsid w:val="00420B04"/>
    <w:rsid w:val="00420CB7"/>
    <w:rsid w:val="00420F8D"/>
    <w:rsid w:val="0042105E"/>
    <w:rsid w:val="00421387"/>
    <w:rsid w:val="004213C2"/>
    <w:rsid w:val="004213E8"/>
    <w:rsid w:val="0042156E"/>
    <w:rsid w:val="00421579"/>
    <w:rsid w:val="00421583"/>
    <w:rsid w:val="00421960"/>
    <w:rsid w:val="004219F0"/>
    <w:rsid w:val="00421DD4"/>
    <w:rsid w:val="00421E05"/>
    <w:rsid w:val="00421E34"/>
    <w:rsid w:val="0042202E"/>
    <w:rsid w:val="004222BF"/>
    <w:rsid w:val="00422513"/>
    <w:rsid w:val="00422718"/>
    <w:rsid w:val="004229E5"/>
    <w:rsid w:val="00422A01"/>
    <w:rsid w:val="00422AA3"/>
    <w:rsid w:val="00422C8A"/>
    <w:rsid w:val="00422D62"/>
    <w:rsid w:val="00422DB5"/>
    <w:rsid w:val="00422F15"/>
    <w:rsid w:val="004230CA"/>
    <w:rsid w:val="004232D4"/>
    <w:rsid w:val="00423326"/>
    <w:rsid w:val="004234B5"/>
    <w:rsid w:val="004237FC"/>
    <w:rsid w:val="0042384A"/>
    <w:rsid w:val="004239C3"/>
    <w:rsid w:val="00423D0E"/>
    <w:rsid w:val="00424730"/>
    <w:rsid w:val="00424767"/>
    <w:rsid w:val="00424844"/>
    <w:rsid w:val="0042486E"/>
    <w:rsid w:val="004248FC"/>
    <w:rsid w:val="00424C90"/>
    <w:rsid w:val="00424E68"/>
    <w:rsid w:val="004251F8"/>
    <w:rsid w:val="004253B1"/>
    <w:rsid w:val="004254B5"/>
    <w:rsid w:val="00425C97"/>
    <w:rsid w:val="00425E65"/>
    <w:rsid w:val="00425FFD"/>
    <w:rsid w:val="00426063"/>
    <w:rsid w:val="004260B4"/>
    <w:rsid w:val="00426125"/>
    <w:rsid w:val="004262F8"/>
    <w:rsid w:val="00426371"/>
    <w:rsid w:val="00426442"/>
    <w:rsid w:val="0042654A"/>
    <w:rsid w:val="00426659"/>
    <w:rsid w:val="00426844"/>
    <w:rsid w:val="0042694E"/>
    <w:rsid w:val="00426A22"/>
    <w:rsid w:val="00426A93"/>
    <w:rsid w:val="00426DFA"/>
    <w:rsid w:val="00427079"/>
    <w:rsid w:val="004270DC"/>
    <w:rsid w:val="00427137"/>
    <w:rsid w:val="0042722D"/>
    <w:rsid w:val="004272ED"/>
    <w:rsid w:val="004276E3"/>
    <w:rsid w:val="00427747"/>
    <w:rsid w:val="00427A8C"/>
    <w:rsid w:val="00427A95"/>
    <w:rsid w:val="00427B9D"/>
    <w:rsid w:val="00427BA5"/>
    <w:rsid w:val="00427BFB"/>
    <w:rsid w:val="00427E67"/>
    <w:rsid w:val="00427E8B"/>
    <w:rsid w:val="00427F61"/>
    <w:rsid w:val="00430178"/>
    <w:rsid w:val="0043033E"/>
    <w:rsid w:val="0043042C"/>
    <w:rsid w:val="00430495"/>
    <w:rsid w:val="0043063B"/>
    <w:rsid w:val="004306EB"/>
    <w:rsid w:val="00430733"/>
    <w:rsid w:val="00430A75"/>
    <w:rsid w:val="00430BDE"/>
    <w:rsid w:val="00430CB6"/>
    <w:rsid w:val="00430D22"/>
    <w:rsid w:val="00430FDC"/>
    <w:rsid w:val="00431149"/>
    <w:rsid w:val="00431286"/>
    <w:rsid w:val="0043176C"/>
    <w:rsid w:val="00431899"/>
    <w:rsid w:val="0043189C"/>
    <w:rsid w:val="004318FF"/>
    <w:rsid w:val="00431938"/>
    <w:rsid w:val="00431969"/>
    <w:rsid w:val="00431A39"/>
    <w:rsid w:val="00431CB1"/>
    <w:rsid w:val="00431DB5"/>
    <w:rsid w:val="00431EFD"/>
    <w:rsid w:val="00431F81"/>
    <w:rsid w:val="00432001"/>
    <w:rsid w:val="00432627"/>
    <w:rsid w:val="00432707"/>
    <w:rsid w:val="0043270B"/>
    <w:rsid w:val="00432780"/>
    <w:rsid w:val="00432B6D"/>
    <w:rsid w:val="00432CFC"/>
    <w:rsid w:val="00432D4E"/>
    <w:rsid w:val="00432D9C"/>
    <w:rsid w:val="00432F8F"/>
    <w:rsid w:val="00432F9E"/>
    <w:rsid w:val="004330D4"/>
    <w:rsid w:val="00433106"/>
    <w:rsid w:val="004331C0"/>
    <w:rsid w:val="004333DD"/>
    <w:rsid w:val="0043359F"/>
    <w:rsid w:val="004336D8"/>
    <w:rsid w:val="004337CF"/>
    <w:rsid w:val="00433820"/>
    <w:rsid w:val="004338DE"/>
    <w:rsid w:val="00433BFA"/>
    <w:rsid w:val="00433C26"/>
    <w:rsid w:val="00433D8A"/>
    <w:rsid w:val="00433ED0"/>
    <w:rsid w:val="00434066"/>
    <w:rsid w:val="0043454C"/>
    <w:rsid w:val="0043457D"/>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5EB"/>
    <w:rsid w:val="00435602"/>
    <w:rsid w:val="004356FA"/>
    <w:rsid w:val="004357CD"/>
    <w:rsid w:val="004358F4"/>
    <w:rsid w:val="004359F4"/>
    <w:rsid w:val="00435CCF"/>
    <w:rsid w:val="00435F87"/>
    <w:rsid w:val="004365F4"/>
    <w:rsid w:val="004365F6"/>
    <w:rsid w:val="00436696"/>
    <w:rsid w:val="00436868"/>
    <w:rsid w:val="0043689F"/>
    <w:rsid w:val="00436A3B"/>
    <w:rsid w:val="00436D7C"/>
    <w:rsid w:val="00436D86"/>
    <w:rsid w:val="00436EF6"/>
    <w:rsid w:val="004371AB"/>
    <w:rsid w:val="00437457"/>
    <w:rsid w:val="0043745E"/>
    <w:rsid w:val="00437567"/>
    <w:rsid w:val="00437773"/>
    <w:rsid w:val="00437895"/>
    <w:rsid w:val="00437A67"/>
    <w:rsid w:val="00437B06"/>
    <w:rsid w:val="00437D5A"/>
    <w:rsid w:val="00437E77"/>
    <w:rsid w:val="004402A7"/>
    <w:rsid w:val="0044035D"/>
    <w:rsid w:val="00440507"/>
    <w:rsid w:val="00440850"/>
    <w:rsid w:val="00440A50"/>
    <w:rsid w:val="00440B3E"/>
    <w:rsid w:val="00440E87"/>
    <w:rsid w:val="00440EA5"/>
    <w:rsid w:val="00441062"/>
    <w:rsid w:val="00441076"/>
    <w:rsid w:val="004410F1"/>
    <w:rsid w:val="0044112E"/>
    <w:rsid w:val="004412D8"/>
    <w:rsid w:val="0044142F"/>
    <w:rsid w:val="0044169D"/>
    <w:rsid w:val="00441775"/>
    <w:rsid w:val="00441898"/>
    <w:rsid w:val="00441980"/>
    <w:rsid w:val="0044198C"/>
    <w:rsid w:val="00441A2C"/>
    <w:rsid w:val="00441AD9"/>
    <w:rsid w:val="00441BD9"/>
    <w:rsid w:val="00441BE3"/>
    <w:rsid w:val="00441C84"/>
    <w:rsid w:val="00441FD5"/>
    <w:rsid w:val="00442209"/>
    <w:rsid w:val="004425C2"/>
    <w:rsid w:val="004426FE"/>
    <w:rsid w:val="00442824"/>
    <w:rsid w:val="0044296E"/>
    <w:rsid w:val="00442ACE"/>
    <w:rsid w:val="00442F12"/>
    <w:rsid w:val="00442FFB"/>
    <w:rsid w:val="0044307B"/>
    <w:rsid w:val="004430FD"/>
    <w:rsid w:val="004430FE"/>
    <w:rsid w:val="00443586"/>
    <w:rsid w:val="004435E2"/>
    <w:rsid w:val="00443694"/>
    <w:rsid w:val="004439AB"/>
    <w:rsid w:val="00443A73"/>
    <w:rsid w:val="00443BE1"/>
    <w:rsid w:val="00443D63"/>
    <w:rsid w:val="00443DD4"/>
    <w:rsid w:val="00443FEC"/>
    <w:rsid w:val="0044404C"/>
    <w:rsid w:val="004440B1"/>
    <w:rsid w:val="004440FF"/>
    <w:rsid w:val="004441C5"/>
    <w:rsid w:val="00444286"/>
    <w:rsid w:val="004442A7"/>
    <w:rsid w:val="00444634"/>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D83"/>
    <w:rsid w:val="00445E4B"/>
    <w:rsid w:val="00445EAE"/>
    <w:rsid w:val="00445EBA"/>
    <w:rsid w:val="00445EBF"/>
    <w:rsid w:val="00446040"/>
    <w:rsid w:val="00446185"/>
    <w:rsid w:val="00446295"/>
    <w:rsid w:val="004462AF"/>
    <w:rsid w:val="00446424"/>
    <w:rsid w:val="00446430"/>
    <w:rsid w:val="0044662A"/>
    <w:rsid w:val="00446721"/>
    <w:rsid w:val="0044690E"/>
    <w:rsid w:val="00446B46"/>
    <w:rsid w:val="00446DFA"/>
    <w:rsid w:val="00446E75"/>
    <w:rsid w:val="00447217"/>
    <w:rsid w:val="00447337"/>
    <w:rsid w:val="00447611"/>
    <w:rsid w:val="004478FA"/>
    <w:rsid w:val="00447AB9"/>
    <w:rsid w:val="00447D35"/>
    <w:rsid w:val="00450003"/>
    <w:rsid w:val="0045039C"/>
    <w:rsid w:val="004504D2"/>
    <w:rsid w:val="00450514"/>
    <w:rsid w:val="004505B9"/>
    <w:rsid w:val="00450778"/>
    <w:rsid w:val="00450AE0"/>
    <w:rsid w:val="00450C20"/>
    <w:rsid w:val="00450D22"/>
    <w:rsid w:val="00450D3B"/>
    <w:rsid w:val="00450E1F"/>
    <w:rsid w:val="00451044"/>
    <w:rsid w:val="004510FA"/>
    <w:rsid w:val="00451260"/>
    <w:rsid w:val="004512E9"/>
    <w:rsid w:val="0045157A"/>
    <w:rsid w:val="0045169D"/>
    <w:rsid w:val="004518A2"/>
    <w:rsid w:val="004518D5"/>
    <w:rsid w:val="004519EF"/>
    <w:rsid w:val="00451B06"/>
    <w:rsid w:val="00451BEB"/>
    <w:rsid w:val="00451BFA"/>
    <w:rsid w:val="00451E52"/>
    <w:rsid w:val="00451F20"/>
    <w:rsid w:val="004520FE"/>
    <w:rsid w:val="00452122"/>
    <w:rsid w:val="0045265C"/>
    <w:rsid w:val="00452691"/>
    <w:rsid w:val="004527C0"/>
    <w:rsid w:val="00452B92"/>
    <w:rsid w:val="00452C93"/>
    <w:rsid w:val="0045316D"/>
    <w:rsid w:val="004536D4"/>
    <w:rsid w:val="00453871"/>
    <w:rsid w:val="00453CA1"/>
    <w:rsid w:val="00453DEF"/>
    <w:rsid w:val="00453FD9"/>
    <w:rsid w:val="004540AC"/>
    <w:rsid w:val="00454129"/>
    <w:rsid w:val="004542EC"/>
    <w:rsid w:val="004543E4"/>
    <w:rsid w:val="00454748"/>
    <w:rsid w:val="004548E5"/>
    <w:rsid w:val="00454ACD"/>
    <w:rsid w:val="00454E37"/>
    <w:rsid w:val="00454F08"/>
    <w:rsid w:val="00454F85"/>
    <w:rsid w:val="0045501E"/>
    <w:rsid w:val="00455105"/>
    <w:rsid w:val="00455229"/>
    <w:rsid w:val="0045553C"/>
    <w:rsid w:val="00455AAD"/>
    <w:rsid w:val="00455C9D"/>
    <w:rsid w:val="00455E20"/>
    <w:rsid w:val="00455EC3"/>
    <w:rsid w:val="00455EDA"/>
    <w:rsid w:val="00455F52"/>
    <w:rsid w:val="00456114"/>
    <w:rsid w:val="0045623E"/>
    <w:rsid w:val="004562BF"/>
    <w:rsid w:val="00456799"/>
    <w:rsid w:val="004567CC"/>
    <w:rsid w:val="00456971"/>
    <w:rsid w:val="00456A41"/>
    <w:rsid w:val="00456A84"/>
    <w:rsid w:val="00456AC7"/>
    <w:rsid w:val="00456B4F"/>
    <w:rsid w:val="00457099"/>
    <w:rsid w:val="00457340"/>
    <w:rsid w:val="0045742D"/>
    <w:rsid w:val="00457539"/>
    <w:rsid w:val="004576F4"/>
    <w:rsid w:val="0045798D"/>
    <w:rsid w:val="00457A54"/>
    <w:rsid w:val="00457B1E"/>
    <w:rsid w:val="00457C5E"/>
    <w:rsid w:val="00457F73"/>
    <w:rsid w:val="004600ED"/>
    <w:rsid w:val="0046013A"/>
    <w:rsid w:val="0046026D"/>
    <w:rsid w:val="0046027A"/>
    <w:rsid w:val="00460373"/>
    <w:rsid w:val="004605CC"/>
    <w:rsid w:val="0046072D"/>
    <w:rsid w:val="00460872"/>
    <w:rsid w:val="00460921"/>
    <w:rsid w:val="00460943"/>
    <w:rsid w:val="00460958"/>
    <w:rsid w:val="00460D4A"/>
    <w:rsid w:val="0046110A"/>
    <w:rsid w:val="0046125B"/>
    <w:rsid w:val="004612C8"/>
    <w:rsid w:val="0046136B"/>
    <w:rsid w:val="00461404"/>
    <w:rsid w:val="004614A1"/>
    <w:rsid w:val="0046164D"/>
    <w:rsid w:val="004616E5"/>
    <w:rsid w:val="004616FF"/>
    <w:rsid w:val="0046194F"/>
    <w:rsid w:val="00461A45"/>
    <w:rsid w:val="00461C00"/>
    <w:rsid w:val="00461CFE"/>
    <w:rsid w:val="00461DC8"/>
    <w:rsid w:val="00461EED"/>
    <w:rsid w:val="00462178"/>
    <w:rsid w:val="004621A9"/>
    <w:rsid w:val="00462274"/>
    <w:rsid w:val="004622A1"/>
    <w:rsid w:val="004622D0"/>
    <w:rsid w:val="00462380"/>
    <w:rsid w:val="00462420"/>
    <w:rsid w:val="0046253B"/>
    <w:rsid w:val="0046260A"/>
    <w:rsid w:val="00462764"/>
    <w:rsid w:val="00462AE4"/>
    <w:rsid w:val="00462B09"/>
    <w:rsid w:val="00462B31"/>
    <w:rsid w:val="00462C65"/>
    <w:rsid w:val="00462DD5"/>
    <w:rsid w:val="00462E98"/>
    <w:rsid w:val="00463337"/>
    <w:rsid w:val="00463448"/>
    <w:rsid w:val="0046353B"/>
    <w:rsid w:val="004635AC"/>
    <w:rsid w:val="00463687"/>
    <w:rsid w:val="004636FA"/>
    <w:rsid w:val="004638A8"/>
    <w:rsid w:val="004639CD"/>
    <w:rsid w:val="00463C9F"/>
    <w:rsid w:val="00463DEC"/>
    <w:rsid w:val="0046400B"/>
    <w:rsid w:val="0046405D"/>
    <w:rsid w:val="004641A0"/>
    <w:rsid w:val="0046434B"/>
    <w:rsid w:val="00464566"/>
    <w:rsid w:val="00464871"/>
    <w:rsid w:val="00464897"/>
    <w:rsid w:val="004648E8"/>
    <w:rsid w:val="00464A82"/>
    <w:rsid w:val="00464AB6"/>
    <w:rsid w:val="00464B73"/>
    <w:rsid w:val="00464BD1"/>
    <w:rsid w:val="00464DAD"/>
    <w:rsid w:val="00464EDA"/>
    <w:rsid w:val="00464EE0"/>
    <w:rsid w:val="00465073"/>
    <w:rsid w:val="0046512B"/>
    <w:rsid w:val="00465180"/>
    <w:rsid w:val="004651C8"/>
    <w:rsid w:val="004651F3"/>
    <w:rsid w:val="00465235"/>
    <w:rsid w:val="004653F0"/>
    <w:rsid w:val="00465467"/>
    <w:rsid w:val="00465573"/>
    <w:rsid w:val="00465718"/>
    <w:rsid w:val="00465903"/>
    <w:rsid w:val="00465EB3"/>
    <w:rsid w:val="00466001"/>
    <w:rsid w:val="004661AC"/>
    <w:rsid w:val="00466223"/>
    <w:rsid w:val="004665A6"/>
    <w:rsid w:val="004667D5"/>
    <w:rsid w:val="0046696E"/>
    <w:rsid w:val="00466AAE"/>
    <w:rsid w:val="00466F30"/>
    <w:rsid w:val="00467A4B"/>
    <w:rsid w:val="00467A5F"/>
    <w:rsid w:val="00467C50"/>
    <w:rsid w:val="00467D06"/>
    <w:rsid w:val="00467EB4"/>
    <w:rsid w:val="00467FAD"/>
    <w:rsid w:val="00470380"/>
    <w:rsid w:val="0047041E"/>
    <w:rsid w:val="00470450"/>
    <w:rsid w:val="004705C7"/>
    <w:rsid w:val="00470628"/>
    <w:rsid w:val="00470750"/>
    <w:rsid w:val="004707C5"/>
    <w:rsid w:val="00470800"/>
    <w:rsid w:val="00470893"/>
    <w:rsid w:val="004708D0"/>
    <w:rsid w:val="004708FD"/>
    <w:rsid w:val="00470A2E"/>
    <w:rsid w:val="00470D56"/>
    <w:rsid w:val="00471091"/>
    <w:rsid w:val="00471097"/>
    <w:rsid w:val="0047166D"/>
    <w:rsid w:val="00471856"/>
    <w:rsid w:val="00471926"/>
    <w:rsid w:val="00471996"/>
    <w:rsid w:val="00471B41"/>
    <w:rsid w:val="00471DB0"/>
    <w:rsid w:val="00471FAB"/>
    <w:rsid w:val="004720F4"/>
    <w:rsid w:val="004721B4"/>
    <w:rsid w:val="0047247F"/>
    <w:rsid w:val="0047253B"/>
    <w:rsid w:val="00472709"/>
    <w:rsid w:val="00472802"/>
    <w:rsid w:val="0047293D"/>
    <w:rsid w:val="00472ACB"/>
    <w:rsid w:val="00472C42"/>
    <w:rsid w:val="004730D4"/>
    <w:rsid w:val="004735E8"/>
    <w:rsid w:val="00473631"/>
    <w:rsid w:val="004736A3"/>
    <w:rsid w:val="004737D3"/>
    <w:rsid w:val="00473B92"/>
    <w:rsid w:val="00473B94"/>
    <w:rsid w:val="00473C41"/>
    <w:rsid w:val="00473E18"/>
    <w:rsid w:val="00473ECB"/>
    <w:rsid w:val="00473EE6"/>
    <w:rsid w:val="00473F5F"/>
    <w:rsid w:val="0047410D"/>
    <w:rsid w:val="0047413B"/>
    <w:rsid w:val="00474199"/>
    <w:rsid w:val="0047439B"/>
    <w:rsid w:val="0047473D"/>
    <w:rsid w:val="0047475B"/>
    <w:rsid w:val="0047482E"/>
    <w:rsid w:val="004749D1"/>
    <w:rsid w:val="00474A07"/>
    <w:rsid w:val="00474BEF"/>
    <w:rsid w:val="00475260"/>
    <w:rsid w:val="004752C4"/>
    <w:rsid w:val="0047539C"/>
    <w:rsid w:val="004753D8"/>
    <w:rsid w:val="00475458"/>
    <w:rsid w:val="004755D5"/>
    <w:rsid w:val="00475674"/>
    <w:rsid w:val="004759EE"/>
    <w:rsid w:val="00475BC8"/>
    <w:rsid w:val="00475D13"/>
    <w:rsid w:val="00475D1F"/>
    <w:rsid w:val="00475E50"/>
    <w:rsid w:val="00475E54"/>
    <w:rsid w:val="00475F90"/>
    <w:rsid w:val="0047606A"/>
    <w:rsid w:val="004761B0"/>
    <w:rsid w:val="00476549"/>
    <w:rsid w:val="00476749"/>
    <w:rsid w:val="004767D8"/>
    <w:rsid w:val="004768E5"/>
    <w:rsid w:val="00476C16"/>
    <w:rsid w:val="00476D14"/>
    <w:rsid w:val="00476D8B"/>
    <w:rsid w:val="00476DA9"/>
    <w:rsid w:val="00476E98"/>
    <w:rsid w:val="00476EAE"/>
    <w:rsid w:val="004772CB"/>
    <w:rsid w:val="00477423"/>
    <w:rsid w:val="004774C5"/>
    <w:rsid w:val="004774EA"/>
    <w:rsid w:val="004775ED"/>
    <w:rsid w:val="004778C0"/>
    <w:rsid w:val="00477A3F"/>
    <w:rsid w:val="00477B60"/>
    <w:rsid w:val="004800C1"/>
    <w:rsid w:val="00480509"/>
    <w:rsid w:val="00480618"/>
    <w:rsid w:val="00480B03"/>
    <w:rsid w:val="00480B29"/>
    <w:rsid w:val="00480C70"/>
    <w:rsid w:val="00480CC5"/>
    <w:rsid w:val="00480EAA"/>
    <w:rsid w:val="004810AB"/>
    <w:rsid w:val="004810EC"/>
    <w:rsid w:val="0048117C"/>
    <w:rsid w:val="0048129B"/>
    <w:rsid w:val="0048148F"/>
    <w:rsid w:val="00481503"/>
    <w:rsid w:val="00481607"/>
    <w:rsid w:val="00481611"/>
    <w:rsid w:val="00481759"/>
    <w:rsid w:val="0048189E"/>
    <w:rsid w:val="004818FF"/>
    <w:rsid w:val="004819E2"/>
    <w:rsid w:val="00481BE0"/>
    <w:rsid w:val="00481E0C"/>
    <w:rsid w:val="0048215F"/>
    <w:rsid w:val="00482389"/>
    <w:rsid w:val="0048240C"/>
    <w:rsid w:val="004825FA"/>
    <w:rsid w:val="00482713"/>
    <w:rsid w:val="0048284B"/>
    <w:rsid w:val="0048288D"/>
    <w:rsid w:val="00482943"/>
    <w:rsid w:val="00482A3B"/>
    <w:rsid w:val="00482A48"/>
    <w:rsid w:val="00482AB5"/>
    <w:rsid w:val="00482ADC"/>
    <w:rsid w:val="00482C93"/>
    <w:rsid w:val="00482F46"/>
    <w:rsid w:val="00482F79"/>
    <w:rsid w:val="00482FBB"/>
    <w:rsid w:val="00483222"/>
    <w:rsid w:val="0048327F"/>
    <w:rsid w:val="0048340F"/>
    <w:rsid w:val="0048355F"/>
    <w:rsid w:val="00483719"/>
    <w:rsid w:val="0048395D"/>
    <w:rsid w:val="00483978"/>
    <w:rsid w:val="00483C7C"/>
    <w:rsid w:val="00483D11"/>
    <w:rsid w:val="00483D20"/>
    <w:rsid w:val="0048406D"/>
    <w:rsid w:val="00484943"/>
    <w:rsid w:val="004849EE"/>
    <w:rsid w:val="00484A06"/>
    <w:rsid w:val="00484C46"/>
    <w:rsid w:val="00484DC1"/>
    <w:rsid w:val="00484EB1"/>
    <w:rsid w:val="0048542B"/>
    <w:rsid w:val="00485525"/>
    <w:rsid w:val="00485526"/>
    <w:rsid w:val="004856EF"/>
    <w:rsid w:val="00485809"/>
    <w:rsid w:val="004858E2"/>
    <w:rsid w:val="0048598C"/>
    <w:rsid w:val="00485998"/>
    <w:rsid w:val="00485A0B"/>
    <w:rsid w:val="00485A9B"/>
    <w:rsid w:val="00485E85"/>
    <w:rsid w:val="00485E8A"/>
    <w:rsid w:val="0048607C"/>
    <w:rsid w:val="004860EC"/>
    <w:rsid w:val="004862DE"/>
    <w:rsid w:val="00486318"/>
    <w:rsid w:val="004863AA"/>
    <w:rsid w:val="004863BB"/>
    <w:rsid w:val="004863D7"/>
    <w:rsid w:val="004864FB"/>
    <w:rsid w:val="004866F0"/>
    <w:rsid w:val="004868A9"/>
    <w:rsid w:val="004868FF"/>
    <w:rsid w:val="004869B5"/>
    <w:rsid w:val="00486BDB"/>
    <w:rsid w:val="00486BFF"/>
    <w:rsid w:val="00487352"/>
    <w:rsid w:val="004873A7"/>
    <w:rsid w:val="00487451"/>
    <w:rsid w:val="004874D3"/>
    <w:rsid w:val="00487821"/>
    <w:rsid w:val="00487866"/>
    <w:rsid w:val="00487A6F"/>
    <w:rsid w:val="00487C04"/>
    <w:rsid w:val="00487EAD"/>
    <w:rsid w:val="00487F28"/>
    <w:rsid w:val="00487F98"/>
    <w:rsid w:val="004900AA"/>
    <w:rsid w:val="00490185"/>
    <w:rsid w:val="00490532"/>
    <w:rsid w:val="00490649"/>
    <w:rsid w:val="00490682"/>
    <w:rsid w:val="0049071D"/>
    <w:rsid w:val="00490731"/>
    <w:rsid w:val="004907BD"/>
    <w:rsid w:val="0049093B"/>
    <w:rsid w:val="0049094D"/>
    <w:rsid w:val="00490AE5"/>
    <w:rsid w:val="00490CD2"/>
    <w:rsid w:val="00490D6B"/>
    <w:rsid w:val="00490DAC"/>
    <w:rsid w:val="00490E94"/>
    <w:rsid w:val="00490EE3"/>
    <w:rsid w:val="00490F12"/>
    <w:rsid w:val="00490F2E"/>
    <w:rsid w:val="0049102F"/>
    <w:rsid w:val="00491294"/>
    <w:rsid w:val="0049143D"/>
    <w:rsid w:val="004917C1"/>
    <w:rsid w:val="00491865"/>
    <w:rsid w:val="004918A0"/>
    <w:rsid w:val="004918F4"/>
    <w:rsid w:val="00491903"/>
    <w:rsid w:val="00491AC8"/>
    <w:rsid w:val="00491BB4"/>
    <w:rsid w:val="00491E66"/>
    <w:rsid w:val="00492074"/>
    <w:rsid w:val="004924E5"/>
    <w:rsid w:val="004924F0"/>
    <w:rsid w:val="00492597"/>
    <w:rsid w:val="00492619"/>
    <w:rsid w:val="00492653"/>
    <w:rsid w:val="004927B4"/>
    <w:rsid w:val="004927F3"/>
    <w:rsid w:val="00492AFE"/>
    <w:rsid w:val="00492B58"/>
    <w:rsid w:val="00492CCD"/>
    <w:rsid w:val="00492DFB"/>
    <w:rsid w:val="00492F94"/>
    <w:rsid w:val="004930C0"/>
    <w:rsid w:val="0049349F"/>
    <w:rsid w:val="004935A4"/>
    <w:rsid w:val="0049360B"/>
    <w:rsid w:val="00493668"/>
    <w:rsid w:val="00493846"/>
    <w:rsid w:val="004938AA"/>
    <w:rsid w:val="00493CCC"/>
    <w:rsid w:val="00493CD8"/>
    <w:rsid w:val="00493D08"/>
    <w:rsid w:val="00494172"/>
    <w:rsid w:val="0049421A"/>
    <w:rsid w:val="00494353"/>
    <w:rsid w:val="0049436D"/>
    <w:rsid w:val="00494469"/>
    <w:rsid w:val="004944BF"/>
    <w:rsid w:val="0049454A"/>
    <w:rsid w:val="00494671"/>
    <w:rsid w:val="004946A5"/>
    <w:rsid w:val="004947DE"/>
    <w:rsid w:val="004949D8"/>
    <w:rsid w:val="00494AF6"/>
    <w:rsid w:val="00494D52"/>
    <w:rsid w:val="00494E75"/>
    <w:rsid w:val="00495071"/>
    <w:rsid w:val="004951B0"/>
    <w:rsid w:val="00495246"/>
    <w:rsid w:val="00495567"/>
    <w:rsid w:val="004956DC"/>
    <w:rsid w:val="0049572B"/>
    <w:rsid w:val="00495951"/>
    <w:rsid w:val="00495A26"/>
    <w:rsid w:val="00495A32"/>
    <w:rsid w:val="00495BA7"/>
    <w:rsid w:val="00495FBA"/>
    <w:rsid w:val="00495FF1"/>
    <w:rsid w:val="00496037"/>
    <w:rsid w:val="004960F6"/>
    <w:rsid w:val="0049618E"/>
    <w:rsid w:val="004961DB"/>
    <w:rsid w:val="00496316"/>
    <w:rsid w:val="00496458"/>
    <w:rsid w:val="0049653E"/>
    <w:rsid w:val="0049663D"/>
    <w:rsid w:val="00496A64"/>
    <w:rsid w:val="00496BEF"/>
    <w:rsid w:val="00496DC2"/>
    <w:rsid w:val="00496E38"/>
    <w:rsid w:val="004974F3"/>
    <w:rsid w:val="004977CE"/>
    <w:rsid w:val="0049785E"/>
    <w:rsid w:val="00497A36"/>
    <w:rsid w:val="00497A9A"/>
    <w:rsid w:val="00497C03"/>
    <w:rsid w:val="00497C18"/>
    <w:rsid w:val="00497C6D"/>
    <w:rsid w:val="00497CCB"/>
    <w:rsid w:val="00497E19"/>
    <w:rsid w:val="00497FB0"/>
    <w:rsid w:val="004A01D5"/>
    <w:rsid w:val="004A01E1"/>
    <w:rsid w:val="004A02B2"/>
    <w:rsid w:val="004A0441"/>
    <w:rsid w:val="004A0450"/>
    <w:rsid w:val="004A0524"/>
    <w:rsid w:val="004A07DE"/>
    <w:rsid w:val="004A08C9"/>
    <w:rsid w:val="004A0C8E"/>
    <w:rsid w:val="004A0E00"/>
    <w:rsid w:val="004A0E40"/>
    <w:rsid w:val="004A0E61"/>
    <w:rsid w:val="004A0EF7"/>
    <w:rsid w:val="004A1023"/>
    <w:rsid w:val="004A1452"/>
    <w:rsid w:val="004A15F7"/>
    <w:rsid w:val="004A1600"/>
    <w:rsid w:val="004A1655"/>
    <w:rsid w:val="004A1857"/>
    <w:rsid w:val="004A1899"/>
    <w:rsid w:val="004A1AAA"/>
    <w:rsid w:val="004A1AE5"/>
    <w:rsid w:val="004A1C43"/>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31D0"/>
    <w:rsid w:val="004A328E"/>
    <w:rsid w:val="004A32C1"/>
    <w:rsid w:val="004A32F2"/>
    <w:rsid w:val="004A366E"/>
    <w:rsid w:val="004A36C0"/>
    <w:rsid w:val="004A36F8"/>
    <w:rsid w:val="004A37C8"/>
    <w:rsid w:val="004A3AA3"/>
    <w:rsid w:val="004A3B28"/>
    <w:rsid w:val="004A3B71"/>
    <w:rsid w:val="004A3BA9"/>
    <w:rsid w:val="004A3CB9"/>
    <w:rsid w:val="004A3D42"/>
    <w:rsid w:val="004A4625"/>
    <w:rsid w:val="004A46E5"/>
    <w:rsid w:val="004A48A9"/>
    <w:rsid w:val="004A4900"/>
    <w:rsid w:val="004A4AB9"/>
    <w:rsid w:val="004A4D38"/>
    <w:rsid w:val="004A4D3B"/>
    <w:rsid w:val="004A4E24"/>
    <w:rsid w:val="004A4E75"/>
    <w:rsid w:val="004A4E7E"/>
    <w:rsid w:val="004A4E95"/>
    <w:rsid w:val="004A4EB4"/>
    <w:rsid w:val="004A5048"/>
    <w:rsid w:val="004A50A0"/>
    <w:rsid w:val="004A51FA"/>
    <w:rsid w:val="004A5270"/>
    <w:rsid w:val="004A5375"/>
    <w:rsid w:val="004A5491"/>
    <w:rsid w:val="004A55A3"/>
    <w:rsid w:val="004A5627"/>
    <w:rsid w:val="004A57FC"/>
    <w:rsid w:val="004A5AA0"/>
    <w:rsid w:val="004A5B1D"/>
    <w:rsid w:val="004A5BE5"/>
    <w:rsid w:val="004A5D36"/>
    <w:rsid w:val="004A5D78"/>
    <w:rsid w:val="004A5FD5"/>
    <w:rsid w:val="004A6255"/>
    <w:rsid w:val="004A63C5"/>
    <w:rsid w:val="004A6404"/>
    <w:rsid w:val="004A6416"/>
    <w:rsid w:val="004A6511"/>
    <w:rsid w:val="004A683E"/>
    <w:rsid w:val="004A68E6"/>
    <w:rsid w:val="004A6AE1"/>
    <w:rsid w:val="004A6C19"/>
    <w:rsid w:val="004A6CA0"/>
    <w:rsid w:val="004A7035"/>
    <w:rsid w:val="004A705C"/>
    <w:rsid w:val="004A7172"/>
    <w:rsid w:val="004A7276"/>
    <w:rsid w:val="004A746B"/>
    <w:rsid w:val="004A7494"/>
    <w:rsid w:val="004A7577"/>
    <w:rsid w:val="004A757F"/>
    <w:rsid w:val="004A758B"/>
    <w:rsid w:val="004A770C"/>
    <w:rsid w:val="004A7816"/>
    <w:rsid w:val="004A7820"/>
    <w:rsid w:val="004A7826"/>
    <w:rsid w:val="004A7889"/>
    <w:rsid w:val="004A7C85"/>
    <w:rsid w:val="004A7EE7"/>
    <w:rsid w:val="004A7FB0"/>
    <w:rsid w:val="004B0164"/>
    <w:rsid w:val="004B01EA"/>
    <w:rsid w:val="004B0706"/>
    <w:rsid w:val="004B0780"/>
    <w:rsid w:val="004B0787"/>
    <w:rsid w:val="004B09FA"/>
    <w:rsid w:val="004B0C72"/>
    <w:rsid w:val="004B0DDB"/>
    <w:rsid w:val="004B0FF1"/>
    <w:rsid w:val="004B11EE"/>
    <w:rsid w:val="004B1313"/>
    <w:rsid w:val="004B13D8"/>
    <w:rsid w:val="004B169E"/>
    <w:rsid w:val="004B16E1"/>
    <w:rsid w:val="004B19BB"/>
    <w:rsid w:val="004B1A40"/>
    <w:rsid w:val="004B1C3C"/>
    <w:rsid w:val="004B1C42"/>
    <w:rsid w:val="004B1C76"/>
    <w:rsid w:val="004B1ED5"/>
    <w:rsid w:val="004B1F07"/>
    <w:rsid w:val="004B2060"/>
    <w:rsid w:val="004B2398"/>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566"/>
    <w:rsid w:val="004B45A2"/>
    <w:rsid w:val="004B46C3"/>
    <w:rsid w:val="004B4789"/>
    <w:rsid w:val="004B497A"/>
    <w:rsid w:val="004B4A0F"/>
    <w:rsid w:val="004B4D1E"/>
    <w:rsid w:val="004B4F6B"/>
    <w:rsid w:val="004B50E0"/>
    <w:rsid w:val="004B527D"/>
    <w:rsid w:val="004B5563"/>
    <w:rsid w:val="004B556C"/>
    <w:rsid w:val="004B55EC"/>
    <w:rsid w:val="004B57CB"/>
    <w:rsid w:val="004B58B4"/>
    <w:rsid w:val="004B59FC"/>
    <w:rsid w:val="004B5C33"/>
    <w:rsid w:val="004B5E2C"/>
    <w:rsid w:val="004B624C"/>
    <w:rsid w:val="004B6301"/>
    <w:rsid w:val="004B6311"/>
    <w:rsid w:val="004B64EA"/>
    <w:rsid w:val="004B6516"/>
    <w:rsid w:val="004B6AA9"/>
    <w:rsid w:val="004B6B9B"/>
    <w:rsid w:val="004B6C6B"/>
    <w:rsid w:val="004B6FD2"/>
    <w:rsid w:val="004B6FFB"/>
    <w:rsid w:val="004B70D1"/>
    <w:rsid w:val="004B7311"/>
    <w:rsid w:val="004B7362"/>
    <w:rsid w:val="004B743E"/>
    <w:rsid w:val="004B751F"/>
    <w:rsid w:val="004B761B"/>
    <w:rsid w:val="004B773A"/>
    <w:rsid w:val="004B795F"/>
    <w:rsid w:val="004B79E4"/>
    <w:rsid w:val="004B7AF8"/>
    <w:rsid w:val="004B7BA5"/>
    <w:rsid w:val="004B7C6F"/>
    <w:rsid w:val="004B7D29"/>
    <w:rsid w:val="004B7E99"/>
    <w:rsid w:val="004B7FAA"/>
    <w:rsid w:val="004C0109"/>
    <w:rsid w:val="004C0346"/>
    <w:rsid w:val="004C038A"/>
    <w:rsid w:val="004C04B4"/>
    <w:rsid w:val="004C06F4"/>
    <w:rsid w:val="004C088A"/>
    <w:rsid w:val="004C0A58"/>
    <w:rsid w:val="004C0B5B"/>
    <w:rsid w:val="004C0C5C"/>
    <w:rsid w:val="004C0F99"/>
    <w:rsid w:val="004C10AA"/>
    <w:rsid w:val="004C1125"/>
    <w:rsid w:val="004C12A0"/>
    <w:rsid w:val="004C130D"/>
    <w:rsid w:val="004C13B9"/>
    <w:rsid w:val="004C13DD"/>
    <w:rsid w:val="004C1624"/>
    <w:rsid w:val="004C19E4"/>
    <w:rsid w:val="004C1ED8"/>
    <w:rsid w:val="004C217B"/>
    <w:rsid w:val="004C2371"/>
    <w:rsid w:val="004C245B"/>
    <w:rsid w:val="004C2832"/>
    <w:rsid w:val="004C2AB7"/>
    <w:rsid w:val="004C2F01"/>
    <w:rsid w:val="004C307E"/>
    <w:rsid w:val="004C30D0"/>
    <w:rsid w:val="004C33EA"/>
    <w:rsid w:val="004C340D"/>
    <w:rsid w:val="004C3472"/>
    <w:rsid w:val="004C34E8"/>
    <w:rsid w:val="004C3AD1"/>
    <w:rsid w:val="004C3BDF"/>
    <w:rsid w:val="004C3C51"/>
    <w:rsid w:val="004C3CD7"/>
    <w:rsid w:val="004C3E2E"/>
    <w:rsid w:val="004C3EE9"/>
    <w:rsid w:val="004C42EE"/>
    <w:rsid w:val="004C43C6"/>
    <w:rsid w:val="004C46C0"/>
    <w:rsid w:val="004C46C2"/>
    <w:rsid w:val="004C47FE"/>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6"/>
    <w:rsid w:val="004C63E7"/>
    <w:rsid w:val="004C6412"/>
    <w:rsid w:val="004C655E"/>
    <w:rsid w:val="004C657D"/>
    <w:rsid w:val="004C660B"/>
    <w:rsid w:val="004C6951"/>
    <w:rsid w:val="004C6A4F"/>
    <w:rsid w:val="004C6C6A"/>
    <w:rsid w:val="004C6FD3"/>
    <w:rsid w:val="004C7113"/>
    <w:rsid w:val="004C715B"/>
    <w:rsid w:val="004C730E"/>
    <w:rsid w:val="004C75B8"/>
    <w:rsid w:val="004C7739"/>
    <w:rsid w:val="004C7944"/>
    <w:rsid w:val="004C7B34"/>
    <w:rsid w:val="004C7BAC"/>
    <w:rsid w:val="004C7BDF"/>
    <w:rsid w:val="004C7D1D"/>
    <w:rsid w:val="004C7E36"/>
    <w:rsid w:val="004D0074"/>
    <w:rsid w:val="004D01B3"/>
    <w:rsid w:val="004D024D"/>
    <w:rsid w:val="004D0274"/>
    <w:rsid w:val="004D075E"/>
    <w:rsid w:val="004D0B5A"/>
    <w:rsid w:val="004D0E42"/>
    <w:rsid w:val="004D0F6E"/>
    <w:rsid w:val="004D0FA5"/>
    <w:rsid w:val="004D1059"/>
    <w:rsid w:val="004D1415"/>
    <w:rsid w:val="004D144C"/>
    <w:rsid w:val="004D14D0"/>
    <w:rsid w:val="004D174D"/>
    <w:rsid w:val="004D17E6"/>
    <w:rsid w:val="004D1A33"/>
    <w:rsid w:val="004D1AF8"/>
    <w:rsid w:val="004D1C35"/>
    <w:rsid w:val="004D1D64"/>
    <w:rsid w:val="004D1DBB"/>
    <w:rsid w:val="004D1FEB"/>
    <w:rsid w:val="004D2474"/>
    <w:rsid w:val="004D250C"/>
    <w:rsid w:val="004D270D"/>
    <w:rsid w:val="004D27C4"/>
    <w:rsid w:val="004D2855"/>
    <w:rsid w:val="004D2870"/>
    <w:rsid w:val="004D28A5"/>
    <w:rsid w:val="004D2A1E"/>
    <w:rsid w:val="004D2A69"/>
    <w:rsid w:val="004D2C9A"/>
    <w:rsid w:val="004D2CCD"/>
    <w:rsid w:val="004D2E57"/>
    <w:rsid w:val="004D30AD"/>
    <w:rsid w:val="004D30D0"/>
    <w:rsid w:val="004D3251"/>
    <w:rsid w:val="004D32CB"/>
    <w:rsid w:val="004D32E9"/>
    <w:rsid w:val="004D3403"/>
    <w:rsid w:val="004D38CD"/>
    <w:rsid w:val="004D39C6"/>
    <w:rsid w:val="004D39CA"/>
    <w:rsid w:val="004D3B51"/>
    <w:rsid w:val="004D3CC9"/>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CB6"/>
    <w:rsid w:val="004D4D31"/>
    <w:rsid w:val="004D4E6F"/>
    <w:rsid w:val="004D50CC"/>
    <w:rsid w:val="004D511F"/>
    <w:rsid w:val="004D5308"/>
    <w:rsid w:val="004D5389"/>
    <w:rsid w:val="004D5720"/>
    <w:rsid w:val="004D5728"/>
    <w:rsid w:val="004D57CC"/>
    <w:rsid w:val="004D58D1"/>
    <w:rsid w:val="004D59DE"/>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6C7B"/>
    <w:rsid w:val="004D70CE"/>
    <w:rsid w:val="004D70E1"/>
    <w:rsid w:val="004D710C"/>
    <w:rsid w:val="004D78DB"/>
    <w:rsid w:val="004D7A07"/>
    <w:rsid w:val="004D7FB7"/>
    <w:rsid w:val="004E0033"/>
    <w:rsid w:val="004E00F1"/>
    <w:rsid w:val="004E03BE"/>
    <w:rsid w:val="004E04EF"/>
    <w:rsid w:val="004E071E"/>
    <w:rsid w:val="004E0889"/>
    <w:rsid w:val="004E09E9"/>
    <w:rsid w:val="004E0AA4"/>
    <w:rsid w:val="004E0CD0"/>
    <w:rsid w:val="004E0EB2"/>
    <w:rsid w:val="004E10D2"/>
    <w:rsid w:val="004E1260"/>
    <w:rsid w:val="004E190A"/>
    <w:rsid w:val="004E1AAB"/>
    <w:rsid w:val="004E1CBB"/>
    <w:rsid w:val="004E1CCD"/>
    <w:rsid w:val="004E1D07"/>
    <w:rsid w:val="004E1E31"/>
    <w:rsid w:val="004E209D"/>
    <w:rsid w:val="004E216C"/>
    <w:rsid w:val="004E21D3"/>
    <w:rsid w:val="004E2250"/>
    <w:rsid w:val="004E22D0"/>
    <w:rsid w:val="004E23AC"/>
    <w:rsid w:val="004E23DE"/>
    <w:rsid w:val="004E2807"/>
    <w:rsid w:val="004E2A28"/>
    <w:rsid w:val="004E2AC2"/>
    <w:rsid w:val="004E2C08"/>
    <w:rsid w:val="004E2E33"/>
    <w:rsid w:val="004E2F51"/>
    <w:rsid w:val="004E308F"/>
    <w:rsid w:val="004E30F7"/>
    <w:rsid w:val="004E33FA"/>
    <w:rsid w:val="004E340F"/>
    <w:rsid w:val="004E3410"/>
    <w:rsid w:val="004E3579"/>
    <w:rsid w:val="004E3892"/>
    <w:rsid w:val="004E3B0E"/>
    <w:rsid w:val="004E3C05"/>
    <w:rsid w:val="004E3CDE"/>
    <w:rsid w:val="004E3D87"/>
    <w:rsid w:val="004E3F5E"/>
    <w:rsid w:val="004E3FD8"/>
    <w:rsid w:val="004E410D"/>
    <w:rsid w:val="004E4489"/>
    <w:rsid w:val="004E45B1"/>
    <w:rsid w:val="004E4601"/>
    <w:rsid w:val="004E471C"/>
    <w:rsid w:val="004E4976"/>
    <w:rsid w:val="004E4B49"/>
    <w:rsid w:val="004E4BC6"/>
    <w:rsid w:val="004E4EDC"/>
    <w:rsid w:val="004E4EF1"/>
    <w:rsid w:val="004E524E"/>
    <w:rsid w:val="004E5261"/>
    <w:rsid w:val="004E52C5"/>
    <w:rsid w:val="004E53AE"/>
    <w:rsid w:val="004E5449"/>
    <w:rsid w:val="004E5710"/>
    <w:rsid w:val="004E5788"/>
    <w:rsid w:val="004E59D9"/>
    <w:rsid w:val="004E5C61"/>
    <w:rsid w:val="004E5FDC"/>
    <w:rsid w:val="004E5FE8"/>
    <w:rsid w:val="004E6158"/>
    <w:rsid w:val="004E6184"/>
    <w:rsid w:val="004E6331"/>
    <w:rsid w:val="004E6463"/>
    <w:rsid w:val="004E655B"/>
    <w:rsid w:val="004E6932"/>
    <w:rsid w:val="004E6C4D"/>
    <w:rsid w:val="004E6CEA"/>
    <w:rsid w:val="004E6F18"/>
    <w:rsid w:val="004E6FFF"/>
    <w:rsid w:val="004E76A5"/>
    <w:rsid w:val="004E78C5"/>
    <w:rsid w:val="004E7B7F"/>
    <w:rsid w:val="004E7BD6"/>
    <w:rsid w:val="004E7BEB"/>
    <w:rsid w:val="004E7C85"/>
    <w:rsid w:val="004E7FA1"/>
    <w:rsid w:val="004F01B4"/>
    <w:rsid w:val="004F01DC"/>
    <w:rsid w:val="004F020A"/>
    <w:rsid w:val="004F0294"/>
    <w:rsid w:val="004F02DB"/>
    <w:rsid w:val="004F03B8"/>
    <w:rsid w:val="004F0661"/>
    <w:rsid w:val="004F095A"/>
    <w:rsid w:val="004F0C73"/>
    <w:rsid w:val="004F0D44"/>
    <w:rsid w:val="004F1033"/>
    <w:rsid w:val="004F1165"/>
    <w:rsid w:val="004F12B3"/>
    <w:rsid w:val="004F133C"/>
    <w:rsid w:val="004F13D2"/>
    <w:rsid w:val="004F1443"/>
    <w:rsid w:val="004F152A"/>
    <w:rsid w:val="004F1633"/>
    <w:rsid w:val="004F180E"/>
    <w:rsid w:val="004F18ED"/>
    <w:rsid w:val="004F1A00"/>
    <w:rsid w:val="004F1AEF"/>
    <w:rsid w:val="004F1F65"/>
    <w:rsid w:val="004F2261"/>
    <w:rsid w:val="004F244A"/>
    <w:rsid w:val="004F2826"/>
    <w:rsid w:val="004F2898"/>
    <w:rsid w:val="004F2AA6"/>
    <w:rsid w:val="004F2B9C"/>
    <w:rsid w:val="004F2CCE"/>
    <w:rsid w:val="004F2CE6"/>
    <w:rsid w:val="004F3352"/>
    <w:rsid w:val="004F3368"/>
    <w:rsid w:val="004F349F"/>
    <w:rsid w:val="004F3590"/>
    <w:rsid w:val="004F359A"/>
    <w:rsid w:val="004F3603"/>
    <w:rsid w:val="004F36E2"/>
    <w:rsid w:val="004F3916"/>
    <w:rsid w:val="004F3919"/>
    <w:rsid w:val="004F3B88"/>
    <w:rsid w:val="004F3C8B"/>
    <w:rsid w:val="004F3DD1"/>
    <w:rsid w:val="004F3F9C"/>
    <w:rsid w:val="004F3FD7"/>
    <w:rsid w:val="004F3FE5"/>
    <w:rsid w:val="004F40CC"/>
    <w:rsid w:val="004F421F"/>
    <w:rsid w:val="004F4546"/>
    <w:rsid w:val="004F457A"/>
    <w:rsid w:val="004F45E3"/>
    <w:rsid w:val="004F4639"/>
    <w:rsid w:val="004F468D"/>
    <w:rsid w:val="004F478C"/>
    <w:rsid w:val="004F4A52"/>
    <w:rsid w:val="004F4E53"/>
    <w:rsid w:val="004F5029"/>
    <w:rsid w:val="004F56BB"/>
    <w:rsid w:val="004F5748"/>
    <w:rsid w:val="004F5816"/>
    <w:rsid w:val="004F58AB"/>
    <w:rsid w:val="004F5D4A"/>
    <w:rsid w:val="004F5D6E"/>
    <w:rsid w:val="004F5E9A"/>
    <w:rsid w:val="004F5EBB"/>
    <w:rsid w:val="004F6094"/>
    <w:rsid w:val="004F6142"/>
    <w:rsid w:val="004F6149"/>
    <w:rsid w:val="004F6249"/>
    <w:rsid w:val="004F6AAD"/>
    <w:rsid w:val="004F6AFE"/>
    <w:rsid w:val="004F6E6B"/>
    <w:rsid w:val="004F6EC2"/>
    <w:rsid w:val="004F6F20"/>
    <w:rsid w:val="004F6FCD"/>
    <w:rsid w:val="004F7227"/>
    <w:rsid w:val="004F735F"/>
    <w:rsid w:val="004F7373"/>
    <w:rsid w:val="004F73A5"/>
    <w:rsid w:val="004F76A6"/>
    <w:rsid w:val="004F77A0"/>
    <w:rsid w:val="004F7A14"/>
    <w:rsid w:val="004F7C51"/>
    <w:rsid w:val="004F7D6B"/>
    <w:rsid w:val="004F7F1A"/>
    <w:rsid w:val="00500102"/>
    <w:rsid w:val="005001AB"/>
    <w:rsid w:val="0050031C"/>
    <w:rsid w:val="005004F7"/>
    <w:rsid w:val="00500654"/>
    <w:rsid w:val="0050075F"/>
    <w:rsid w:val="00500798"/>
    <w:rsid w:val="005007E7"/>
    <w:rsid w:val="00500925"/>
    <w:rsid w:val="00500A59"/>
    <w:rsid w:val="00500AB7"/>
    <w:rsid w:val="00500AE1"/>
    <w:rsid w:val="00500D57"/>
    <w:rsid w:val="00500E28"/>
    <w:rsid w:val="00500EE4"/>
    <w:rsid w:val="005010C4"/>
    <w:rsid w:val="00501117"/>
    <w:rsid w:val="0050132F"/>
    <w:rsid w:val="005013E0"/>
    <w:rsid w:val="00501723"/>
    <w:rsid w:val="0050175A"/>
    <w:rsid w:val="00501A41"/>
    <w:rsid w:val="00501A8C"/>
    <w:rsid w:val="00501AC9"/>
    <w:rsid w:val="00501BFC"/>
    <w:rsid w:val="00501CE2"/>
    <w:rsid w:val="00501F0D"/>
    <w:rsid w:val="005023DC"/>
    <w:rsid w:val="005024D6"/>
    <w:rsid w:val="0050255C"/>
    <w:rsid w:val="00502857"/>
    <w:rsid w:val="00502872"/>
    <w:rsid w:val="005028CC"/>
    <w:rsid w:val="005029A2"/>
    <w:rsid w:val="00502F77"/>
    <w:rsid w:val="00502FCA"/>
    <w:rsid w:val="0050309B"/>
    <w:rsid w:val="005030C8"/>
    <w:rsid w:val="005033EE"/>
    <w:rsid w:val="0050377B"/>
    <w:rsid w:val="0050377D"/>
    <w:rsid w:val="005038A7"/>
    <w:rsid w:val="0050398B"/>
    <w:rsid w:val="005039C3"/>
    <w:rsid w:val="00503A01"/>
    <w:rsid w:val="00503FAD"/>
    <w:rsid w:val="0050416C"/>
    <w:rsid w:val="0050420D"/>
    <w:rsid w:val="00504639"/>
    <w:rsid w:val="00504672"/>
    <w:rsid w:val="00504BF5"/>
    <w:rsid w:val="00504C77"/>
    <w:rsid w:val="00504CBB"/>
    <w:rsid w:val="00504D44"/>
    <w:rsid w:val="00504D9B"/>
    <w:rsid w:val="00504F81"/>
    <w:rsid w:val="00505168"/>
    <w:rsid w:val="0050538F"/>
    <w:rsid w:val="00505390"/>
    <w:rsid w:val="00505501"/>
    <w:rsid w:val="005055D4"/>
    <w:rsid w:val="0050568F"/>
    <w:rsid w:val="005056CF"/>
    <w:rsid w:val="00505753"/>
    <w:rsid w:val="005057FB"/>
    <w:rsid w:val="00505801"/>
    <w:rsid w:val="00505A2A"/>
    <w:rsid w:val="00505AA1"/>
    <w:rsid w:val="00505AFA"/>
    <w:rsid w:val="00505B7C"/>
    <w:rsid w:val="00505DBF"/>
    <w:rsid w:val="00505E28"/>
    <w:rsid w:val="00505E39"/>
    <w:rsid w:val="00505F55"/>
    <w:rsid w:val="0050614B"/>
    <w:rsid w:val="00506165"/>
    <w:rsid w:val="005063A6"/>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7094"/>
    <w:rsid w:val="00507330"/>
    <w:rsid w:val="005074C9"/>
    <w:rsid w:val="00507754"/>
    <w:rsid w:val="00507914"/>
    <w:rsid w:val="00507CAF"/>
    <w:rsid w:val="0051022E"/>
    <w:rsid w:val="00510374"/>
    <w:rsid w:val="00510444"/>
    <w:rsid w:val="0051079F"/>
    <w:rsid w:val="0051091E"/>
    <w:rsid w:val="00510D7F"/>
    <w:rsid w:val="00510E06"/>
    <w:rsid w:val="00510E50"/>
    <w:rsid w:val="005110AA"/>
    <w:rsid w:val="00511599"/>
    <w:rsid w:val="00511888"/>
    <w:rsid w:val="005118ED"/>
    <w:rsid w:val="005119D6"/>
    <w:rsid w:val="00511B8E"/>
    <w:rsid w:val="00511D70"/>
    <w:rsid w:val="00511E67"/>
    <w:rsid w:val="00512032"/>
    <w:rsid w:val="005126B2"/>
    <w:rsid w:val="005126D2"/>
    <w:rsid w:val="00512747"/>
    <w:rsid w:val="00512A7B"/>
    <w:rsid w:val="00512AB7"/>
    <w:rsid w:val="00512B63"/>
    <w:rsid w:val="00512C5C"/>
    <w:rsid w:val="00512D39"/>
    <w:rsid w:val="00512D9E"/>
    <w:rsid w:val="005135B1"/>
    <w:rsid w:val="00513B8C"/>
    <w:rsid w:val="00513F8F"/>
    <w:rsid w:val="00514045"/>
    <w:rsid w:val="0051450A"/>
    <w:rsid w:val="00514574"/>
    <w:rsid w:val="0051471E"/>
    <w:rsid w:val="005147E7"/>
    <w:rsid w:val="005149A2"/>
    <w:rsid w:val="00514B16"/>
    <w:rsid w:val="00514CEE"/>
    <w:rsid w:val="00514E9B"/>
    <w:rsid w:val="005150E4"/>
    <w:rsid w:val="00515507"/>
    <w:rsid w:val="00515708"/>
    <w:rsid w:val="00515746"/>
    <w:rsid w:val="00515907"/>
    <w:rsid w:val="00515A86"/>
    <w:rsid w:val="00515B25"/>
    <w:rsid w:val="00515E2B"/>
    <w:rsid w:val="00515E57"/>
    <w:rsid w:val="00516409"/>
    <w:rsid w:val="00516470"/>
    <w:rsid w:val="00516A12"/>
    <w:rsid w:val="00516A50"/>
    <w:rsid w:val="00516B96"/>
    <w:rsid w:val="00516C2E"/>
    <w:rsid w:val="00516C3E"/>
    <w:rsid w:val="00516E60"/>
    <w:rsid w:val="00516E9E"/>
    <w:rsid w:val="005173A4"/>
    <w:rsid w:val="005175D4"/>
    <w:rsid w:val="00517606"/>
    <w:rsid w:val="0051769F"/>
    <w:rsid w:val="005179DC"/>
    <w:rsid w:val="00517C1E"/>
    <w:rsid w:val="00517FFC"/>
    <w:rsid w:val="0052001B"/>
    <w:rsid w:val="00520085"/>
    <w:rsid w:val="0052014C"/>
    <w:rsid w:val="0052024C"/>
    <w:rsid w:val="005203FA"/>
    <w:rsid w:val="005209F1"/>
    <w:rsid w:val="00520AE3"/>
    <w:rsid w:val="00520D0C"/>
    <w:rsid w:val="00520D74"/>
    <w:rsid w:val="00520EFA"/>
    <w:rsid w:val="00521294"/>
    <w:rsid w:val="00521ABC"/>
    <w:rsid w:val="00521D5B"/>
    <w:rsid w:val="00521D65"/>
    <w:rsid w:val="00521EAC"/>
    <w:rsid w:val="00521EF1"/>
    <w:rsid w:val="005221A4"/>
    <w:rsid w:val="00522248"/>
    <w:rsid w:val="005225C5"/>
    <w:rsid w:val="00522603"/>
    <w:rsid w:val="0052275E"/>
    <w:rsid w:val="00522949"/>
    <w:rsid w:val="00522CD6"/>
    <w:rsid w:val="005231A1"/>
    <w:rsid w:val="00523366"/>
    <w:rsid w:val="0052381F"/>
    <w:rsid w:val="005239DE"/>
    <w:rsid w:val="00523D48"/>
    <w:rsid w:val="00523E18"/>
    <w:rsid w:val="00523E49"/>
    <w:rsid w:val="00523F32"/>
    <w:rsid w:val="0052422C"/>
    <w:rsid w:val="005244D5"/>
    <w:rsid w:val="00524ACA"/>
    <w:rsid w:val="00524AD1"/>
    <w:rsid w:val="00524AE9"/>
    <w:rsid w:val="00524E6A"/>
    <w:rsid w:val="005251DA"/>
    <w:rsid w:val="0052526C"/>
    <w:rsid w:val="0052531B"/>
    <w:rsid w:val="00525407"/>
    <w:rsid w:val="005255DC"/>
    <w:rsid w:val="0052577B"/>
    <w:rsid w:val="00525BFB"/>
    <w:rsid w:val="00525F71"/>
    <w:rsid w:val="00525FE0"/>
    <w:rsid w:val="00526270"/>
    <w:rsid w:val="00526310"/>
    <w:rsid w:val="005268A1"/>
    <w:rsid w:val="005269C2"/>
    <w:rsid w:val="00526A5E"/>
    <w:rsid w:val="00526A93"/>
    <w:rsid w:val="00526C8A"/>
    <w:rsid w:val="00526CA4"/>
    <w:rsid w:val="00527069"/>
    <w:rsid w:val="005272A8"/>
    <w:rsid w:val="005273C2"/>
    <w:rsid w:val="00527489"/>
    <w:rsid w:val="005274D0"/>
    <w:rsid w:val="00527860"/>
    <w:rsid w:val="00527A58"/>
    <w:rsid w:val="00527C66"/>
    <w:rsid w:val="0053005D"/>
    <w:rsid w:val="0053012B"/>
    <w:rsid w:val="0053055E"/>
    <w:rsid w:val="0053066C"/>
    <w:rsid w:val="00530827"/>
    <w:rsid w:val="00530AFD"/>
    <w:rsid w:val="00530C04"/>
    <w:rsid w:val="00530E8F"/>
    <w:rsid w:val="00531562"/>
    <w:rsid w:val="0053173A"/>
    <w:rsid w:val="005317EC"/>
    <w:rsid w:val="00531824"/>
    <w:rsid w:val="0053189A"/>
    <w:rsid w:val="00531AF4"/>
    <w:rsid w:val="00531B3B"/>
    <w:rsid w:val="00531D13"/>
    <w:rsid w:val="00531DBA"/>
    <w:rsid w:val="00531DC2"/>
    <w:rsid w:val="00531EA2"/>
    <w:rsid w:val="00531F71"/>
    <w:rsid w:val="00532292"/>
    <w:rsid w:val="005322A1"/>
    <w:rsid w:val="00532462"/>
    <w:rsid w:val="005324C7"/>
    <w:rsid w:val="00532879"/>
    <w:rsid w:val="005328D8"/>
    <w:rsid w:val="00532B0B"/>
    <w:rsid w:val="00532B16"/>
    <w:rsid w:val="00532C9D"/>
    <w:rsid w:val="00532CB9"/>
    <w:rsid w:val="00532E51"/>
    <w:rsid w:val="00533215"/>
    <w:rsid w:val="005332D4"/>
    <w:rsid w:val="005334E4"/>
    <w:rsid w:val="00533886"/>
    <w:rsid w:val="005339E8"/>
    <w:rsid w:val="00533A50"/>
    <w:rsid w:val="00533A56"/>
    <w:rsid w:val="00533C61"/>
    <w:rsid w:val="00533DFB"/>
    <w:rsid w:val="00533EE8"/>
    <w:rsid w:val="00533F4E"/>
    <w:rsid w:val="005340F9"/>
    <w:rsid w:val="00534428"/>
    <w:rsid w:val="005347FB"/>
    <w:rsid w:val="005348D3"/>
    <w:rsid w:val="0053494C"/>
    <w:rsid w:val="00534963"/>
    <w:rsid w:val="005349DF"/>
    <w:rsid w:val="005349EB"/>
    <w:rsid w:val="00534AA6"/>
    <w:rsid w:val="00534BED"/>
    <w:rsid w:val="00534BFA"/>
    <w:rsid w:val="00534C83"/>
    <w:rsid w:val="00534EE4"/>
    <w:rsid w:val="00534F4C"/>
    <w:rsid w:val="00534F8F"/>
    <w:rsid w:val="00535017"/>
    <w:rsid w:val="00535159"/>
    <w:rsid w:val="0053547D"/>
    <w:rsid w:val="005354AB"/>
    <w:rsid w:val="005356B7"/>
    <w:rsid w:val="005357DB"/>
    <w:rsid w:val="0053588C"/>
    <w:rsid w:val="00535A27"/>
    <w:rsid w:val="00535B60"/>
    <w:rsid w:val="00535F75"/>
    <w:rsid w:val="00536166"/>
    <w:rsid w:val="00536264"/>
    <w:rsid w:val="005362D4"/>
    <w:rsid w:val="00536361"/>
    <w:rsid w:val="00536496"/>
    <w:rsid w:val="00536AEE"/>
    <w:rsid w:val="00536D47"/>
    <w:rsid w:val="00536D84"/>
    <w:rsid w:val="00536FE6"/>
    <w:rsid w:val="00537092"/>
    <w:rsid w:val="0053729D"/>
    <w:rsid w:val="0053733A"/>
    <w:rsid w:val="00537640"/>
    <w:rsid w:val="005376FD"/>
    <w:rsid w:val="0053794A"/>
    <w:rsid w:val="00537989"/>
    <w:rsid w:val="005379DD"/>
    <w:rsid w:val="00537BE9"/>
    <w:rsid w:val="00537C03"/>
    <w:rsid w:val="00540055"/>
    <w:rsid w:val="0054006E"/>
    <w:rsid w:val="00540147"/>
    <w:rsid w:val="00540249"/>
    <w:rsid w:val="00540299"/>
    <w:rsid w:val="005402B9"/>
    <w:rsid w:val="0054030C"/>
    <w:rsid w:val="005403A0"/>
    <w:rsid w:val="00540725"/>
    <w:rsid w:val="0054097C"/>
    <w:rsid w:val="00540C7A"/>
    <w:rsid w:val="00540E0D"/>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1EB9"/>
    <w:rsid w:val="00542379"/>
    <w:rsid w:val="0054261D"/>
    <w:rsid w:val="00542625"/>
    <w:rsid w:val="00542693"/>
    <w:rsid w:val="005428DB"/>
    <w:rsid w:val="00542A6D"/>
    <w:rsid w:val="00542C1F"/>
    <w:rsid w:val="00542D07"/>
    <w:rsid w:val="00542D10"/>
    <w:rsid w:val="00542D51"/>
    <w:rsid w:val="0054339E"/>
    <w:rsid w:val="00543449"/>
    <w:rsid w:val="0054345C"/>
    <w:rsid w:val="0054348B"/>
    <w:rsid w:val="00543628"/>
    <w:rsid w:val="00543636"/>
    <w:rsid w:val="005436D7"/>
    <w:rsid w:val="00543703"/>
    <w:rsid w:val="00543A06"/>
    <w:rsid w:val="00543A66"/>
    <w:rsid w:val="00543A83"/>
    <w:rsid w:val="00543CC9"/>
    <w:rsid w:val="00543F4F"/>
    <w:rsid w:val="00543FA3"/>
    <w:rsid w:val="005441CB"/>
    <w:rsid w:val="00544643"/>
    <w:rsid w:val="0054477F"/>
    <w:rsid w:val="005448CF"/>
    <w:rsid w:val="00544ABD"/>
    <w:rsid w:val="00544B02"/>
    <w:rsid w:val="00544F0F"/>
    <w:rsid w:val="005450D1"/>
    <w:rsid w:val="0054512B"/>
    <w:rsid w:val="00545264"/>
    <w:rsid w:val="005452C0"/>
    <w:rsid w:val="005454B1"/>
    <w:rsid w:val="005454CC"/>
    <w:rsid w:val="0054556F"/>
    <w:rsid w:val="005456AD"/>
    <w:rsid w:val="0054576C"/>
    <w:rsid w:val="005459D2"/>
    <w:rsid w:val="00545B32"/>
    <w:rsid w:val="00545C3D"/>
    <w:rsid w:val="00545E6A"/>
    <w:rsid w:val="00545EAB"/>
    <w:rsid w:val="00545F32"/>
    <w:rsid w:val="0054606D"/>
    <w:rsid w:val="00546310"/>
    <w:rsid w:val="00546332"/>
    <w:rsid w:val="00546343"/>
    <w:rsid w:val="00546416"/>
    <w:rsid w:val="00546506"/>
    <w:rsid w:val="005466E9"/>
    <w:rsid w:val="00546738"/>
    <w:rsid w:val="00546799"/>
    <w:rsid w:val="005467D6"/>
    <w:rsid w:val="0054687B"/>
    <w:rsid w:val="00546942"/>
    <w:rsid w:val="00546C57"/>
    <w:rsid w:val="00546D63"/>
    <w:rsid w:val="00546EAB"/>
    <w:rsid w:val="00546F3F"/>
    <w:rsid w:val="00546FD4"/>
    <w:rsid w:val="0054711D"/>
    <w:rsid w:val="005471A3"/>
    <w:rsid w:val="00547334"/>
    <w:rsid w:val="005473AB"/>
    <w:rsid w:val="005473F7"/>
    <w:rsid w:val="005475A9"/>
    <w:rsid w:val="005476B5"/>
    <w:rsid w:val="00547822"/>
    <w:rsid w:val="00547BC5"/>
    <w:rsid w:val="00547C96"/>
    <w:rsid w:val="00547CC6"/>
    <w:rsid w:val="00547D68"/>
    <w:rsid w:val="00547D9B"/>
    <w:rsid w:val="00547F14"/>
    <w:rsid w:val="00547F24"/>
    <w:rsid w:val="00547F8D"/>
    <w:rsid w:val="00547FAF"/>
    <w:rsid w:val="005502E7"/>
    <w:rsid w:val="005505BA"/>
    <w:rsid w:val="00550695"/>
    <w:rsid w:val="0055088A"/>
    <w:rsid w:val="00550D6F"/>
    <w:rsid w:val="00550DFC"/>
    <w:rsid w:val="00550ED4"/>
    <w:rsid w:val="0055107B"/>
    <w:rsid w:val="005511B1"/>
    <w:rsid w:val="005511E5"/>
    <w:rsid w:val="005511F4"/>
    <w:rsid w:val="00551248"/>
    <w:rsid w:val="00551257"/>
    <w:rsid w:val="00551260"/>
    <w:rsid w:val="005512CD"/>
    <w:rsid w:val="00551593"/>
    <w:rsid w:val="005515F2"/>
    <w:rsid w:val="00551E1F"/>
    <w:rsid w:val="00551E52"/>
    <w:rsid w:val="00551EDE"/>
    <w:rsid w:val="00552038"/>
    <w:rsid w:val="00552135"/>
    <w:rsid w:val="0055233E"/>
    <w:rsid w:val="005523B2"/>
    <w:rsid w:val="005524A2"/>
    <w:rsid w:val="00552569"/>
    <w:rsid w:val="005525F8"/>
    <w:rsid w:val="0055268A"/>
    <w:rsid w:val="005528E1"/>
    <w:rsid w:val="00552A77"/>
    <w:rsid w:val="00552C68"/>
    <w:rsid w:val="00552D7A"/>
    <w:rsid w:val="00552E20"/>
    <w:rsid w:val="00552F0A"/>
    <w:rsid w:val="00552F51"/>
    <w:rsid w:val="00552FF4"/>
    <w:rsid w:val="005530D9"/>
    <w:rsid w:val="00553481"/>
    <w:rsid w:val="005534E4"/>
    <w:rsid w:val="005535F5"/>
    <w:rsid w:val="00553824"/>
    <w:rsid w:val="00553A48"/>
    <w:rsid w:val="00553ABB"/>
    <w:rsid w:val="00553BA6"/>
    <w:rsid w:val="00553BEB"/>
    <w:rsid w:val="00553C45"/>
    <w:rsid w:val="005540CF"/>
    <w:rsid w:val="0055410A"/>
    <w:rsid w:val="0055412B"/>
    <w:rsid w:val="00554313"/>
    <w:rsid w:val="00554393"/>
    <w:rsid w:val="005545A7"/>
    <w:rsid w:val="00554664"/>
    <w:rsid w:val="0055467B"/>
    <w:rsid w:val="005546A4"/>
    <w:rsid w:val="0055477D"/>
    <w:rsid w:val="005547CB"/>
    <w:rsid w:val="00554AD0"/>
    <w:rsid w:val="00554B45"/>
    <w:rsid w:val="00554DF7"/>
    <w:rsid w:val="00555046"/>
    <w:rsid w:val="00555048"/>
    <w:rsid w:val="005552B9"/>
    <w:rsid w:val="005554EA"/>
    <w:rsid w:val="00555520"/>
    <w:rsid w:val="00555713"/>
    <w:rsid w:val="00555772"/>
    <w:rsid w:val="00555946"/>
    <w:rsid w:val="00555D6F"/>
    <w:rsid w:val="0055620D"/>
    <w:rsid w:val="005562AF"/>
    <w:rsid w:val="005562EC"/>
    <w:rsid w:val="0055659B"/>
    <w:rsid w:val="00556680"/>
    <w:rsid w:val="005567BF"/>
    <w:rsid w:val="005569D2"/>
    <w:rsid w:val="00556A04"/>
    <w:rsid w:val="00556D6A"/>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DD2"/>
    <w:rsid w:val="00560F41"/>
    <w:rsid w:val="00560F99"/>
    <w:rsid w:val="00561250"/>
    <w:rsid w:val="0056134D"/>
    <w:rsid w:val="00561403"/>
    <w:rsid w:val="00561A95"/>
    <w:rsid w:val="00561BF6"/>
    <w:rsid w:val="00561FFA"/>
    <w:rsid w:val="00562029"/>
    <w:rsid w:val="0056216E"/>
    <w:rsid w:val="00562432"/>
    <w:rsid w:val="0056249D"/>
    <w:rsid w:val="0056255E"/>
    <w:rsid w:val="005625AD"/>
    <w:rsid w:val="00562667"/>
    <w:rsid w:val="00562757"/>
    <w:rsid w:val="005627C0"/>
    <w:rsid w:val="00562949"/>
    <w:rsid w:val="00562CDC"/>
    <w:rsid w:val="00562FD3"/>
    <w:rsid w:val="0056305A"/>
    <w:rsid w:val="0056306A"/>
    <w:rsid w:val="005632EC"/>
    <w:rsid w:val="005634EB"/>
    <w:rsid w:val="00563958"/>
    <w:rsid w:val="00563A34"/>
    <w:rsid w:val="00563D61"/>
    <w:rsid w:val="00563E7D"/>
    <w:rsid w:val="00563FD2"/>
    <w:rsid w:val="0056402A"/>
    <w:rsid w:val="0056434D"/>
    <w:rsid w:val="005643A9"/>
    <w:rsid w:val="00564597"/>
    <w:rsid w:val="005646E5"/>
    <w:rsid w:val="00564788"/>
    <w:rsid w:val="005647CB"/>
    <w:rsid w:val="005649C5"/>
    <w:rsid w:val="00564A2C"/>
    <w:rsid w:val="00564CD6"/>
    <w:rsid w:val="00564DCB"/>
    <w:rsid w:val="00564EB9"/>
    <w:rsid w:val="0056539E"/>
    <w:rsid w:val="00565525"/>
    <w:rsid w:val="005655DA"/>
    <w:rsid w:val="005657DD"/>
    <w:rsid w:val="0056582C"/>
    <w:rsid w:val="00565D94"/>
    <w:rsid w:val="00565DA2"/>
    <w:rsid w:val="00565E25"/>
    <w:rsid w:val="00565F18"/>
    <w:rsid w:val="00566138"/>
    <w:rsid w:val="005665C8"/>
    <w:rsid w:val="0056677E"/>
    <w:rsid w:val="00566D7C"/>
    <w:rsid w:val="00566E10"/>
    <w:rsid w:val="00566F94"/>
    <w:rsid w:val="00566FDD"/>
    <w:rsid w:val="0056719E"/>
    <w:rsid w:val="0056745D"/>
    <w:rsid w:val="0056748E"/>
    <w:rsid w:val="005674BD"/>
    <w:rsid w:val="005675F7"/>
    <w:rsid w:val="00567632"/>
    <w:rsid w:val="005676F8"/>
    <w:rsid w:val="0056779F"/>
    <w:rsid w:val="005678BC"/>
    <w:rsid w:val="00567B3B"/>
    <w:rsid w:val="00567B75"/>
    <w:rsid w:val="00567BAB"/>
    <w:rsid w:val="00567BCB"/>
    <w:rsid w:val="005701C5"/>
    <w:rsid w:val="0057021C"/>
    <w:rsid w:val="0057025F"/>
    <w:rsid w:val="005703E3"/>
    <w:rsid w:val="0057054C"/>
    <w:rsid w:val="0057060E"/>
    <w:rsid w:val="00570706"/>
    <w:rsid w:val="00570764"/>
    <w:rsid w:val="0057088B"/>
    <w:rsid w:val="005708C3"/>
    <w:rsid w:val="005708C6"/>
    <w:rsid w:val="005709BE"/>
    <w:rsid w:val="00570A61"/>
    <w:rsid w:val="00570C3D"/>
    <w:rsid w:val="00570C83"/>
    <w:rsid w:val="00570D76"/>
    <w:rsid w:val="00571179"/>
    <w:rsid w:val="00571358"/>
    <w:rsid w:val="00571382"/>
    <w:rsid w:val="005714FA"/>
    <w:rsid w:val="005717BB"/>
    <w:rsid w:val="00571874"/>
    <w:rsid w:val="005719F4"/>
    <w:rsid w:val="00571B71"/>
    <w:rsid w:val="00571F0B"/>
    <w:rsid w:val="005723B6"/>
    <w:rsid w:val="005724D0"/>
    <w:rsid w:val="00572583"/>
    <w:rsid w:val="00572643"/>
    <w:rsid w:val="005726EB"/>
    <w:rsid w:val="005728FA"/>
    <w:rsid w:val="00572995"/>
    <w:rsid w:val="00572F26"/>
    <w:rsid w:val="005730FF"/>
    <w:rsid w:val="005731A8"/>
    <w:rsid w:val="005732EF"/>
    <w:rsid w:val="005735D5"/>
    <w:rsid w:val="005735E0"/>
    <w:rsid w:val="00573667"/>
    <w:rsid w:val="005736EA"/>
    <w:rsid w:val="0057380A"/>
    <w:rsid w:val="00573A60"/>
    <w:rsid w:val="00573BB0"/>
    <w:rsid w:val="00573C81"/>
    <w:rsid w:val="00573D2B"/>
    <w:rsid w:val="00573F24"/>
    <w:rsid w:val="00573F67"/>
    <w:rsid w:val="00573FDA"/>
    <w:rsid w:val="00574167"/>
    <w:rsid w:val="005742DD"/>
    <w:rsid w:val="0057477D"/>
    <w:rsid w:val="0057478D"/>
    <w:rsid w:val="00574974"/>
    <w:rsid w:val="00574A09"/>
    <w:rsid w:val="00574A1B"/>
    <w:rsid w:val="00574D14"/>
    <w:rsid w:val="00574FDC"/>
    <w:rsid w:val="005751B2"/>
    <w:rsid w:val="00575235"/>
    <w:rsid w:val="00575394"/>
    <w:rsid w:val="005753B9"/>
    <w:rsid w:val="005753DB"/>
    <w:rsid w:val="0057542A"/>
    <w:rsid w:val="0057545B"/>
    <w:rsid w:val="0057549A"/>
    <w:rsid w:val="005756BD"/>
    <w:rsid w:val="00575727"/>
    <w:rsid w:val="005757B7"/>
    <w:rsid w:val="0057583B"/>
    <w:rsid w:val="0057586B"/>
    <w:rsid w:val="00575DBF"/>
    <w:rsid w:val="005760C5"/>
    <w:rsid w:val="00576238"/>
    <w:rsid w:val="00576293"/>
    <w:rsid w:val="005762E0"/>
    <w:rsid w:val="005764A3"/>
    <w:rsid w:val="0057661B"/>
    <w:rsid w:val="005766EA"/>
    <w:rsid w:val="00576764"/>
    <w:rsid w:val="00576817"/>
    <w:rsid w:val="005769A4"/>
    <w:rsid w:val="00576A37"/>
    <w:rsid w:val="00576C37"/>
    <w:rsid w:val="00576F4B"/>
    <w:rsid w:val="00577248"/>
    <w:rsid w:val="00577368"/>
    <w:rsid w:val="005773FF"/>
    <w:rsid w:val="00577540"/>
    <w:rsid w:val="005777AC"/>
    <w:rsid w:val="00577864"/>
    <w:rsid w:val="005778AE"/>
    <w:rsid w:val="005778D4"/>
    <w:rsid w:val="00577B7A"/>
    <w:rsid w:val="00577CC2"/>
    <w:rsid w:val="00577DF7"/>
    <w:rsid w:val="00577EB4"/>
    <w:rsid w:val="00577FBD"/>
    <w:rsid w:val="0058016A"/>
    <w:rsid w:val="00580A61"/>
    <w:rsid w:val="00580B24"/>
    <w:rsid w:val="00581081"/>
    <w:rsid w:val="005811FC"/>
    <w:rsid w:val="005814E1"/>
    <w:rsid w:val="00581529"/>
    <w:rsid w:val="0058155B"/>
    <w:rsid w:val="005815D2"/>
    <w:rsid w:val="0058175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AE"/>
    <w:rsid w:val="00582810"/>
    <w:rsid w:val="00582896"/>
    <w:rsid w:val="005829CC"/>
    <w:rsid w:val="00582E3D"/>
    <w:rsid w:val="00582F98"/>
    <w:rsid w:val="00582F9E"/>
    <w:rsid w:val="00583147"/>
    <w:rsid w:val="00583503"/>
    <w:rsid w:val="0058363E"/>
    <w:rsid w:val="005836D0"/>
    <w:rsid w:val="005837B4"/>
    <w:rsid w:val="0058397F"/>
    <w:rsid w:val="005839F3"/>
    <w:rsid w:val="00583B85"/>
    <w:rsid w:val="00583C7A"/>
    <w:rsid w:val="00583CA3"/>
    <w:rsid w:val="00583D56"/>
    <w:rsid w:val="00583DEF"/>
    <w:rsid w:val="00583E78"/>
    <w:rsid w:val="00584390"/>
    <w:rsid w:val="005843A1"/>
    <w:rsid w:val="005843F1"/>
    <w:rsid w:val="00584496"/>
    <w:rsid w:val="005846B7"/>
    <w:rsid w:val="00584B9F"/>
    <w:rsid w:val="00584DCB"/>
    <w:rsid w:val="00584E55"/>
    <w:rsid w:val="00584E9D"/>
    <w:rsid w:val="00584EFF"/>
    <w:rsid w:val="005852AA"/>
    <w:rsid w:val="00585644"/>
    <w:rsid w:val="00585668"/>
    <w:rsid w:val="00585867"/>
    <w:rsid w:val="00585B15"/>
    <w:rsid w:val="00585B54"/>
    <w:rsid w:val="00585C3A"/>
    <w:rsid w:val="00585EE0"/>
    <w:rsid w:val="00585FB3"/>
    <w:rsid w:val="00586013"/>
    <w:rsid w:val="0058601C"/>
    <w:rsid w:val="0058628A"/>
    <w:rsid w:val="00586341"/>
    <w:rsid w:val="00586342"/>
    <w:rsid w:val="00586358"/>
    <w:rsid w:val="00586523"/>
    <w:rsid w:val="00586628"/>
    <w:rsid w:val="00586917"/>
    <w:rsid w:val="00586AE9"/>
    <w:rsid w:val="00586B34"/>
    <w:rsid w:val="00586C9E"/>
    <w:rsid w:val="00586F0F"/>
    <w:rsid w:val="00586FC5"/>
    <w:rsid w:val="00587117"/>
    <w:rsid w:val="00587457"/>
    <w:rsid w:val="00587579"/>
    <w:rsid w:val="0058759B"/>
    <w:rsid w:val="0058764D"/>
    <w:rsid w:val="00587ADD"/>
    <w:rsid w:val="00587C29"/>
    <w:rsid w:val="00587EA1"/>
    <w:rsid w:val="00590060"/>
    <w:rsid w:val="0059020C"/>
    <w:rsid w:val="00590886"/>
    <w:rsid w:val="005909AD"/>
    <w:rsid w:val="00590BF6"/>
    <w:rsid w:val="00590C31"/>
    <w:rsid w:val="00590C33"/>
    <w:rsid w:val="00590CDA"/>
    <w:rsid w:val="00590D8D"/>
    <w:rsid w:val="00590F72"/>
    <w:rsid w:val="00590FC5"/>
    <w:rsid w:val="005911ED"/>
    <w:rsid w:val="005913DF"/>
    <w:rsid w:val="00591677"/>
    <w:rsid w:val="0059174C"/>
    <w:rsid w:val="00591829"/>
    <w:rsid w:val="00591B9C"/>
    <w:rsid w:val="00591D13"/>
    <w:rsid w:val="00591E8B"/>
    <w:rsid w:val="00592124"/>
    <w:rsid w:val="00592160"/>
    <w:rsid w:val="005922E6"/>
    <w:rsid w:val="005923C7"/>
    <w:rsid w:val="005923C9"/>
    <w:rsid w:val="0059284F"/>
    <w:rsid w:val="005929FD"/>
    <w:rsid w:val="00592E33"/>
    <w:rsid w:val="00592E68"/>
    <w:rsid w:val="00592F2C"/>
    <w:rsid w:val="00592F36"/>
    <w:rsid w:val="0059323A"/>
    <w:rsid w:val="005932D4"/>
    <w:rsid w:val="00593447"/>
    <w:rsid w:val="00593559"/>
    <w:rsid w:val="005937F2"/>
    <w:rsid w:val="00593913"/>
    <w:rsid w:val="00593A04"/>
    <w:rsid w:val="00593BB3"/>
    <w:rsid w:val="00593C5D"/>
    <w:rsid w:val="00593D4D"/>
    <w:rsid w:val="00593F31"/>
    <w:rsid w:val="00594131"/>
    <w:rsid w:val="005941FA"/>
    <w:rsid w:val="00594218"/>
    <w:rsid w:val="005943C6"/>
    <w:rsid w:val="005946E2"/>
    <w:rsid w:val="0059486C"/>
    <w:rsid w:val="005949A9"/>
    <w:rsid w:val="00594E26"/>
    <w:rsid w:val="00594E3F"/>
    <w:rsid w:val="00594E40"/>
    <w:rsid w:val="00594EB9"/>
    <w:rsid w:val="00594EF8"/>
    <w:rsid w:val="00594F93"/>
    <w:rsid w:val="0059513A"/>
    <w:rsid w:val="00595275"/>
    <w:rsid w:val="00595308"/>
    <w:rsid w:val="00595327"/>
    <w:rsid w:val="00595385"/>
    <w:rsid w:val="0059545D"/>
    <w:rsid w:val="00595479"/>
    <w:rsid w:val="00595777"/>
    <w:rsid w:val="00595901"/>
    <w:rsid w:val="00595C7B"/>
    <w:rsid w:val="00595D52"/>
    <w:rsid w:val="00595DA2"/>
    <w:rsid w:val="00595E51"/>
    <w:rsid w:val="00595E99"/>
    <w:rsid w:val="00595F7A"/>
    <w:rsid w:val="00596113"/>
    <w:rsid w:val="00596308"/>
    <w:rsid w:val="00596562"/>
    <w:rsid w:val="00596736"/>
    <w:rsid w:val="0059686E"/>
    <w:rsid w:val="005968C4"/>
    <w:rsid w:val="00596924"/>
    <w:rsid w:val="005969BA"/>
    <w:rsid w:val="00596A80"/>
    <w:rsid w:val="00596F1C"/>
    <w:rsid w:val="00596F62"/>
    <w:rsid w:val="005970C8"/>
    <w:rsid w:val="0059715B"/>
    <w:rsid w:val="005972AC"/>
    <w:rsid w:val="005974E7"/>
    <w:rsid w:val="00597605"/>
    <w:rsid w:val="005978AF"/>
    <w:rsid w:val="00597A36"/>
    <w:rsid w:val="00597A9C"/>
    <w:rsid w:val="00597DF6"/>
    <w:rsid w:val="00597E67"/>
    <w:rsid w:val="005A0016"/>
    <w:rsid w:val="005A0094"/>
    <w:rsid w:val="005A0274"/>
    <w:rsid w:val="005A03CF"/>
    <w:rsid w:val="005A049F"/>
    <w:rsid w:val="005A05C6"/>
    <w:rsid w:val="005A05FA"/>
    <w:rsid w:val="005A0753"/>
    <w:rsid w:val="005A0854"/>
    <w:rsid w:val="005A08EF"/>
    <w:rsid w:val="005A0947"/>
    <w:rsid w:val="005A0B18"/>
    <w:rsid w:val="005A0CB6"/>
    <w:rsid w:val="005A0E88"/>
    <w:rsid w:val="005A0EFD"/>
    <w:rsid w:val="005A1094"/>
    <w:rsid w:val="005A1242"/>
    <w:rsid w:val="005A12CF"/>
    <w:rsid w:val="005A14AD"/>
    <w:rsid w:val="005A1518"/>
    <w:rsid w:val="005A15F3"/>
    <w:rsid w:val="005A16AB"/>
    <w:rsid w:val="005A18F9"/>
    <w:rsid w:val="005A1AA7"/>
    <w:rsid w:val="005A1BAF"/>
    <w:rsid w:val="005A1C03"/>
    <w:rsid w:val="005A1CC6"/>
    <w:rsid w:val="005A1DFC"/>
    <w:rsid w:val="005A1E60"/>
    <w:rsid w:val="005A2229"/>
    <w:rsid w:val="005A23BE"/>
    <w:rsid w:val="005A2422"/>
    <w:rsid w:val="005A24A7"/>
    <w:rsid w:val="005A28EC"/>
    <w:rsid w:val="005A2DE6"/>
    <w:rsid w:val="005A320D"/>
    <w:rsid w:val="005A3330"/>
    <w:rsid w:val="005A340E"/>
    <w:rsid w:val="005A354F"/>
    <w:rsid w:val="005A36E3"/>
    <w:rsid w:val="005A3700"/>
    <w:rsid w:val="005A3A31"/>
    <w:rsid w:val="005A3AD5"/>
    <w:rsid w:val="005A402B"/>
    <w:rsid w:val="005A416C"/>
    <w:rsid w:val="005A4404"/>
    <w:rsid w:val="005A4432"/>
    <w:rsid w:val="005A45DB"/>
    <w:rsid w:val="005A4660"/>
    <w:rsid w:val="005A49D0"/>
    <w:rsid w:val="005A4CD5"/>
    <w:rsid w:val="005A4E5B"/>
    <w:rsid w:val="005A55FF"/>
    <w:rsid w:val="005A5694"/>
    <w:rsid w:val="005A569F"/>
    <w:rsid w:val="005A57D5"/>
    <w:rsid w:val="005A588D"/>
    <w:rsid w:val="005A59CF"/>
    <w:rsid w:val="005A5E17"/>
    <w:rsid w:val="005A5E2A"/>
    <w:rsid w:val="005A613E"/>
    <w:rsid w:val="005A6223"/>
    <w:rsid w:val="005A6385"/>
    <w:rsid w:val="005A6A3A"/>
    <w:rsid w:val="005A6B66"/>
    <w:rsid w:val="005A6D99"/>
    <w:rsid w:val="005A6E87"/>
    <w:rsid w:val="005A72B6"/>
    <w:rsid w:val="005A747B"/>
    <w:rsid w:val="005A7730"/>
    <w:rsid w:val="005A79AD"/>
    <w:rsid w:val="005A7AFA"/>
    <w:rsid w:val="005A7F72"/>
    <w:rsid w:val="005B0194"/>
    <w:rsid w:val="005B0459"/>
    <w:rsid w:val="005B0A7D"/>
    <w:rsid w:val="005B0A8E"/>
    <w:rsid w:val="005B0CDC"/>
    <w:rsid w:val="005B0D5D"/>
    <w:rsid w:val="005B0E56"/>
    <w:rsid w:val="005B0F18"/>
    <w:rsid w:val="005B1084"/>
    <w:rsid w:val="005B1110"/>
    <w:rsid w:val="005B1197"/>
    <w:rsid w:val="005B13B9"/>
    <w:rsid w:val="005B1416"/>
    <w:rsid w:val="005B14D3"/>
    <w:rsid w:val="005B1568"/>
    <w:rsid w:val="005B1656"/>
    <w:rsid w:val="005B16CC"/>
    <w:rsid w:val="005B16D7"/>
    <w:rsid w:val="005B18BB"/>
    <w:rsid w:val="005B193B"/>
    <w:rsid w:val="005B1D31"/>
    <w:rsid w:val="005B1E3F"/>
    <w:rsid w:val="005B1E71"/>
    <w:rsid w:val="005B20AF"/>
    <w:rsid w:val="005B23AA"/>
    <w:rsid w:val="005B2574"/>
    <w:rsid w:val="005B2744"/>
    <w:rsid w:val="005B280D"/>
    <w:rsid w:val="005B2899"/>
    <w:rsid w:val="005B28B4"/>
    <w:rsid w:val="005B2AE1"/>
    <w:rsid w:val="005B2DA2"/>
    <w:rsid w:val="005B2EB8"/>
    <w:rsid w:val="005B311F"/>
    <w:rsid w:val="005B317B"/>
    <w:rsid w:val="005B31E8"/>
    <w:rsid w:val="005B3247"/>
    <w:rsid w:val="005B3476"/>
    <w:rsid w:val="005B355C"/>
    <w:rsid w:val="005B3C7C"/>
    <w:rsid w:val="005B3CB8"/>
    <w:rsid w:val="005B3DB0"/>
    <w:rsid w:val="005B411A"/>
    <w:rsid w:val="005B447F"/>
    <w:rsid w:val="005B4547"/>
    <w:rsid w:val="005B4599"/>
    <w:rsid w:val="005B45E0"/>
    <w:rsid w:val="005B47E9"/>
    <w:rsid w:val="005B4911"/>
    <w:rsid w:val="005B49C8"/>
    <w:rsid w:val="005B4B5F"/>
    <w:rsid w:val="005B4C5C"/>
    <w:rsid w:val="005B4C83"/>
    <w:rsid w:val="005B4E74"/>
    <w:rsid w:val="005B4E83"/>
    <w:rsid w:val="005B4FA2"/>
    <w:rsid w:val="005B5082"/>
    <w:rsid w:val="005B50EF"/>
    <w:rsid w:val="005B5152"/>
    <w:rsid w:val="005B52A8"/>
    <w:rsid w:val="005B5335"/>
    <w:rsid w:val="005B5425"/>
    <w:rsid w:val="005B54FE"/>
    <w:rsid w:val="005B552F"/>
    <w:rsid w:val="005B570F"/>
    <w:rsid w:val="005B5724"/>
    <w:rsid w:val="005B583C"/>
    <w:rsid w:val="005B5901"/>
    <w:rsid w:val="005B5A40"/>
    <w:rsid w:val="005B5A55"/>
    <w:rsid w:val="005B5C5C"/>
    <w:rsid w:val="005B5E1E"/>
    <w:rsid w:val="005B5EF9"/>
    <w:rsid w:val="005B5FC4"/>
    <w:rsid w:val="005B60A0"/>
    <w:rsid w:val="005B62DD"/>
    <w:rsid w:val="005B6445"/>
    <w:rsid w:val="005B6592"/>
    <w:rsid w:val="005B6F00"/>
    <w:rsid w:val="005B6F5E"/>
    <w:rsid w:val="005B6FAE"/>
    <w:rsid w:val="005B703E"/>
    <w:rsid w:val="005B70AF"/>
    <w:rsid w:val="005B71E2"/>
    <w:rsid w:val="005B754D"/>
    <w:rsid w:val="005B7551"/>
    <w:rsid w:val="005B7568"/>
    <w:rsid w:val="005B762A"/>
    <w:rsid w:val="005B7824"/>
    <w:rsid w:val="005B7A4C"/>
    <w:rsid w:val="005B7A5C"/>
    <w:rsid w:val="005B7BCF"/>
    <w:rsid w:val="005C001C"/>
    <w:rsid w:val="005C01BD"/>
    <w:rsid w:val="005C0349"/>
    <w:rsid w:val="005C0350"/>
    <w:rsid w:val="005C03F7"/>
    <w:rsid w:val="005C0625"/>
    <w:rsid w:val="005C0746"/>
    <w:rsid w:val="005C077D"/>
    <w:rsid w:val="005C0904"/>
    <w:rsid w:val="005C09BF"/>
    <w:rsid w:val="005C0B4E"/>
    <w:rsid w:val="005C0C08"/>
    <w:rsid w:val="005C0D61"/>
    <w:rsid w:val="005C0DDE"/>
    <w:rsid w:val="005C0F03"/>
    <w:rsid w:val="005C0FA9"/>
    <w:rsid w:val="005C1225"/>
    <w:rsid w:val="005C1283"/>
    <w:rsid w:val="005C132F"/>
    <w:rsid w:val="005C1752"/>
    <w:rsid w:val="005C1BF2"/>
    <w:rsid w:val="005C2144"/>
    <w:rsid w:val="005C247C"/>
    <w:rsid w:val="005C2636"/>
    <w:rsid w:val="005C299E"/>
    <w:rsid w:val="005C2D0E"/>
    <w:rsid w:val="005C2D32"/>
    <w:rsid w:val="005C2DAD"/>
    <w:rsid w:val="005C3118"/>
    <w:rsid w:val="005C3201"/>
    <w:rsid w:val="005C3255"/>
    <w:rsid w:val="005C36A2"/>
    <w:rsid w:val="005C376D"/>
    <w:rsid w:val="005C3859"/>
    <w:rsid w:val="005C38C0"/>
    <w:rsid w:val="005C3941"/>
    <w:rsid w:val="005C3B59"/>
    <w:rsid w:val="005C3E2F"/>
    <w:rsid w:val="005C3EBA"/>
    <w:rsid w:val="005C408F"/>
    <w:rsid w:val="005C40A7"/>
    <w:rsid w:val="005C40BB"/>
    <w:rsid w:val="005C446E"/>
    <w:rsid w:val="005C46BF"/>
    <w:rsid w:val="005C473B"/>
    <w:rsid w:val="005C47CE"/>
    <w:rsid w:val="005C4B4D"/>
    <w:rsid w:val="005C4D23"/>
    <w:rsid w:val="005C4DE3"/>
    <w:rsid w:val="005C4EED"/>
    <w:rsid w:val="005C4FC5"/>
    <w:rsid w:val="005C5024"/>
    <w:rsid w:val="005C5066"/>
    <w:rsid w:val="005C5277"/>
    <w:rsid w:val="005C5372"/>
    <w:rsid w:val="005C5379"/>
    <w:rsid w:val="005C5425"/>
    <w:rsid w:val="005C54C8"/>
    <w:rsid w:val="005C56C8"/>
    <w:rsid w:val="005C56ED"/>
    <w:rsid w:val="005C5748"/>
    <w:rsid w:val="005C5846"/>
    <w:rsid w:val="005C5849"/>
    <w:rsid w:val="005C5A28"/>
    <w:rsid w:val="005C5CDE"/>
    <w:rsid w:val="005C5E26"/>
    <w:rsid w:val="005C6222"/>
    <w:rsid w:val="005C6283"/>
    <w:rsid w:val="005C62E0"/>
    <w:rsid w:val="005C6405"/>
    <w:rsid w:val="005C69FA"/>
    <w:rsid w:val="005C6B26"/>
    <w:rsid w:val="005C6DD4"/>
    <w:rsid w:val="005C6ED1"/>
    <w:rsid w:val="005C6F90"/>
    <w:rsid w:val="005C7302"/>
    <w:rsid w:val="005C737B"/>
    <w:rsid w:val="005C772B"/>
    <w:rsid w:val="005C7932"/>
    <w:rsid w:val="005C7A54"/>
    <w:rsid w:val="005C7B0F"/>
    <w:rsid w:val="005C7CAD"/>
    <w:rsid w:val="005C7CF2"/>
    <w:rsid w:val="005C7DAB"/>
    <w:rsid w:val="005C7EF8"/>
    <w:rsid w:val="005C7F16"/>
    <w:rsid w:val="005C7F6D"/>
    <w:rsid w:val="005D02FA"/>
    <w:rsid w:val="005D047B"/>
    <w:rsid w:val="005D055E"/>
    <w:rsid w:val="005D0790"/>
    <w:rsid w:val="005D0D3E"/>
    <w:rsid w:val="005D106C"/>
    <w:rsid w:val="005D1120"/>
    <w:rsid w:val="005D17BF"/>
    <w:rsid w:val="005D18A5"/>
    <w:rsid w:val="005D18B1"/>
    <w:rsid w:val="005D1916"/>
    <w:rsid w:val="005D1C8A"/>
    <w:rsid w:val="005D1E09"/>
    <w:rsid w:val="005D2044"/>
    <w:rsid w:val="005D20AB"/>
    <w:rsid w:val="005D20FC"/>
    <w:rsid w:val="005D2393"/>
    <w:rsid w:val="005D24A2"/>
    <w:rsid w:val="005D24DF"/>
    <w:rsid w:val="005D25D7"/>
    <w:rsid w:val="005D2826"/>
    <w:rsid w:val="005D28F0"/>
    <w:rsid w:val="005D290D"/>
    <w:rsid w:val="005D2945"/>
    <w:rsid w:val="005D2A38"/>
    <w:rsid w:val="005D2A49"/>
    <w:rsid w:val="005D2CB0"/>
    <w:rsid w:val="005D2CF9"/>
    <w:rsid w:val="005D2EE8"/>
    <w:rsid w:val="005D2EF8"/>
    <w:rsid w:val="005D30C8"/>
    <w:rsid w:val="005D3534"/>
    <w:rsid w:val="005D35C2"/>
    <w:rsid w:val="005D35E1"/>
    <w:rsid w:val="005D3707"/>
    <w:rsid w:val="005D382F"/>
    <w:rsid w:val="005D3AF0"/>
    <w:rsid w:val="005D3BFD"/>
    <w:rsid w:val="005D3C16"/>
    <w:rsid w:val="005D4043"/>
    <w:rsid w:val="005D43A3"/>
    <w:rsid w:val="005D44C8"/>
    <w:rsid w:val="005D44FD"/>
    <w:rsid w:val="005D45F1"/>
    <w:rsid w:val="005D46E9"/>
    <w:rsid w:val="005D4790"/>
    <w:rsid w:val="005D4906"/>
    <w:rsid w:val="005D49D1"/>
    <w:rsid w:val="005D4BF9"/>
    <w:rsid w:val="005D4FE0"/>
    <w:rsid w:val="005D5012"/>
    <w:rsid w:val="005D50E7"/>
    <w:rsid w:val="005D5239"/>
    <w:rsid w:val="005D5272"/>
    <w:rsid w:val="005D57DF"/>
    <w:rsid w:val="005D5933"/>
    <w:rsid w:val="005D5DE8"/>
    <w:rsid w:val="005D5E2C"/>
    <w:rsid w:val="005D5E46"/>
    <w:rsid w:val="005D609E"/>
    <w:rsid w:val="005D6211"/>
    <w:rsid w:val="005D6298"/>
    <w:rsid w:val="005D64A5"/>
    <w:rsid w:val="005D6929"/>
    <w:rsid w:val="005D6B10"/>
    <w:rsid w:val="005D6B30"/>
    <w:rsid w:val="005D6C93"/>
    <w:rsid w:val="005D6E1C"/>
    <w:rsid w:val="005D701C"/>
    <w:rsid w:val="005D70E2"/>
    <w:rsid w:val="005D71E5"/>
    <w:rsid w:val="005D7298"/>
    <w:rsid w:val="005D7458"/>
    <w:rsid w:val="005D7539"/>
    <w:rsid w:val="005D76F4"/>
    <w:rsid w:val="005D7ADD"/>
    <w:rsid w:val="005D7E04"/>
    <w:rsid w:val="005D7EB9"/>
    <w:rsid w:val="005E0082"/>
    <w:rsid w:val="005E0273"/>
    <w:rsid w:val="005E04F4"/>
    <w:rsid w:val="005E06E1"/>
    <w:rsid w:val="005E07F4"/>
    <w:rsid w:val="005E07FF"/>
    <w:rsid w:val="005E083D"/>
    <w:rsid w:val="005E0899"/>
    <w:rsid w:val="005E08E3"/>
    <w:rsid w:val="005E0B0F"/>
    <w:rsid w:val="005E0B4B"/>
    <w:rsid w:val="005E0BEE"/>
    <w:rsid w:val="005E11A0"/>
    <w:rsid w:val="005E129B"/>
    <w:rsid w:val="005E1393"/>
    <w:rsid w:val="005E13BE"/>
    <w:rsid w:val="005E1411"/>
    <w:rsid w:val="005E161A"/>
    <w:rsid w:val="005E16AD"/>
    <w:rsid w:val="005E19BF"/>
    <w:rsid w:val="005E1E54"/>
    <w:rsid w:val="005E1FA2"/>
    <w:rsid w:val="005E2014"/>
    <w:rsid w:val="005E231A"/>
    <w:rsid w:val="005E25AC"/>
    <w:rsid w:val="005E2646"/>
    <w:rsid w:val="005E298D"/>
    <w:rsid w:val="005E2AA9"/>
    <w:rsid w:val="005E2CD0"/>
    <w:rsid w:val="005E2E45"/>
    <w:rsid w:val="005E2F2F"/>
    <w:rsid w:val="005E3035"/>
    <w:rsid w:val="005E308A"/>
    <w:rsid w:val="005E3096"/>
    <w:rsid w:val="005E30EE"/>
    <w:rsid w:val="005E3300"/>
    <w:rsid w:val="005E3320"/>
    <w:rsid w:val="005E35FD"/>
    <w:rsid w:val="005E37AB"/>
    <w:rsid w:val="005E37F3"/>
    <w:rsid w:val="005E383F"/>
    <w:rsid w:val="005E3B77"/>
    <w:rsid w:val="005E3BEE"/>
    <w:rsid w:val="005E3C12"/>
    <w:rsid w:val="005E3E11"/>
    <w:rsid w:val="005E3E64"/>
    <w:rsid w:val="005E3FFF"/>
    <w:rsid w:val="005E42E9"/>
    <w:rsid w:val="005E43AD"/>
    <w:rsid w:val="005E44EE"/>
    <w:rsid w:val="005E4689"/>
    <w:rsid w:val="005E47EF"/>
    <w:rsid w:val="005E48F7"/>
    <w:rsid w:val="005E4CCB"/>
    <w:rsid w:val="005E52E5"/>
    <w:rsid w:val="005E53A0"/>
    <w:rsid w:val="005E5495"/>
    <w:rsid w:val="005E5563"/>
    <w:rsid w:val="005E57E5"/>
    <w:rsid w:val="005E59C5"/>
    <w:rsid w:val="005E5A69"/>
    <w:rsid w:val="005E5BBE"/>
    <w:rsid w:val="005E5E4F"/>
    <w:rsid w:val="005E5E74"/>
    <w:rsid w:val="005E5E87"/>
    <w:rsid w:val="005E5FCE"/>
    <w:rsid w:val="005E6042"/>
    <w:rsid w:val="005E6566"/>
    <w:rsid w:val="005E66F1"/>
    <w:rsid w:val="005E670F"/>
    <w:rsid w:val="005E68F3"/>
    <w:rsid w:val="005E6963"/>
    <w:rsid w:val="005E6A56"/>
    <w:rsid w:val="005E6AFB"/>
    <w:rsid w:val="005E6BF5"/>
    <w:rsid w:val="005E6D39"/>
    <w:rsid w:val="005E6F13"/>
    <w:rsid w:val="005E72A5"/>
    <w:rsid w:val="005E7653"/>
    <w:rsid w:val="005E7698"/>
    <w:rsid w:val="005E7701"/>
    <w:rsid w:val="005E7741"/>
    <w:rsid w:val="005E7849"/>
    <w:rsid w:val="005E78A2"/>
    <w:rsid w:val="005E7A32"/>
    <w:rsid w:val="005E7A8C"/>
    <w:rsid w:val="005E7CB0"/>
    <w:rsid w:val="005E7F15"/>
    <w:rsid w:val="005F02CB"/>
    <w:rsid w:val="005F02F1"/>
    <w:rsid w:val="005F0380"/>
    <w:rsid w:val="005F06FA"/>
    <w:rsid w:val="005F06FD"/>
    <w:rsid w:val="005F07FD"/>
    <w:rsid w:val="005F0B4C"/>
    <w:rsid w:val="005F0B53"/>
    <w:rsid w:val="005F0BF4"/>
    <w:rsid w:val="005F0C46"/>
    <w:rsid w:val="005F0C67"/>
    <w:rsid w:val="005F1069"/>
    <w:rsid w:val="005F10BD"/>
    <w:rsid w:val="005F1144"/>
    <w:rsid w:val="005F1177"/>
    <w:rsid w:val="005F1181"/>
    <w:rsid w:val="005F1392"/>
    <w:rsid w:val="005F1579"/>
    <w:rsid w:val="005F16FA"/>
    <w:rsid w:val="005F1E6F"/>
    <w:rsid w:val="005F1FE4"/>
    <w:rsid w:val="005F2517"/>
    <w:rsid w:val="005F2528"/>
    <w:rsid w:val="005F2991"/>
    <w:rsid w:val="005F2B51"/>
    <w:rsid w:val="005F2BCD"/>
    <w:rsid w:val="005F2E74"/>
    <w:rsid w:val="005F3095"/>
    <w:rsid w:val="005F3299"/>
    <w:rsid w:val="005F345A"/>
    <w:rsid w:val="005F369B"/>
    <w:rsid w:val="005F3730"/>
    <w:rsid w:val="005F38DF"/>
    <w:rsid w:val="005F3955"/>
    <w:rsid w:val="005F3BC9"/>
    <w:rsid w:val="005F3DEA"/>
    <w:rsid w:val="005F3F7F"/>
    <w:rsid w:val="005F40E5"/>
    <w:rsid w:val="005F419B"/>
    <w:rsid w:val="005F435C"/>
    <w:rsid w:val="005F46D9"/>
    <w:rsid w:val="005F482D"/>
    <w:rsid w:val="005F4950"/>
    <w:rsid w:val="005F4D16"/>
    <w:rsid w:val="005F4D97"/>
    <w:rsid w:val="005F504B"/>
    <w:rsid w:val="005F5239"/>
    <w:rsid w:val="005F523F"/>
    <w:rsid w:val="005F5362"/>
    <w:rsid w:val="005F547B"/>
    <w:rsid w:val="005F553D"/>
    <w:rsid w:val="005F556F"/>
    <w:rsid w:val="005F5A95"/>
    <w:rsid w:val="005F5AE1"/>
    <w:rsid w:val="005F5C3D"/>
    <w:rsid w:val="005F5C5C"/>
    <w:rsid w:val="005F5D3D"/>
    <w:rsid w:val="005F5DF4"/>
    <w:rsid w:val="005F5F68"/>
    <w:rsid w:val="005F63A4"/>
    <w:rsid w:val="005F6489"/>
    <w:rsid w:val="005F64A9"/>
    <w:rsid w:val="005F660A"/>
    <w:rsid w:val="005F6697"/>
    <w:rsid w:val="005F676D"/>
    <w:rsid w:val="005F69DD"/>
    <w:rsid w:val="005F6AA0"/>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F49"/>
    <w:rsid w:val="005F7FB4"/>
    <w:rsid w:val="00600258"/>
    <w:rsid w:val="006004DE"/>
    <w:rsid w:val="00600536"/>
    <w:rsid w:val="00600806"/>
    <w:rsid w:val="00600873"/>
    <w:rsid w:val="00600918"/>
    <w:rsid w:val="0060092A"/>
    <w:rsid w:val="00600934"/>
    <w:rsid w:val="00600AAB"/>
    <w:rsid w:val="00600B6C"/>
    <w:rsid w:val="00601072"/>
    <w:rsid w:val="00601097"/>
    <w:rsid w:val="006011AE"/>
    <w:rsid w:val="006012DA"/>
    <w:rsid w:val="0060144E"/>
    <w:rsid w:val="0060146A"/>
    <w:rsid w:val="0060150D"/>
    <w:rsid w:val="006016A5"/>
    <w:rsid w:val="00601E1B"/>
    <w:rsid w:val="00601FCD"/>
    <w:rsid w:val="00602354"/>
    <w:rsid w:val="0060254B"/>
    <w:rsid w:val="0060268D"/>
    <w:rsid w:val="006027D5"/>
    <w:rsid w:val="00602A62"/>
    <w:rsid w:val="00602E0B"/>
    <w:rsid w:val="00602F3E"/>
    <w:rsid w:val="00602FE4"/>
    <w:rsid w:val="0060305B"/>
    <w:rsid w:val="006030C2"/>
    <w:rsid w:val="00603124"/>
    <w:rsid w:val="00603287"/>
    <w:rsid w:val="00603460"/>
    <w:rsid w:val="006039C5"/>
    <w:rsid w:val="00603A58"/>
    <w:rsid w:val="00603B1B"/>
    <w:rsid w:val="00603B63"/>
    <w:rsid w:val="00603CF2"/>
    <w:rsid w:val="006041B2"/>
    <w:rsid w:val="00604276"/>
    <w:rsid w:val="00604338"/>
    <w:rsid w:val="006043D7"/>
    <w:rsid w:val="00604594"/>
    <w:rsid w:val="006046C0"/>
    <w:rsid w:val="00604708"/>
    <w:rsid w:val="006049C5"/>
    <w:rsid w:val="00604CFF"/>
    <w:rsid w:val="00605138"/>
    <w:rsid w:val="00605399"/>
    <w:rsid w:val="006053B9"/>
    <w:rsid w:val="006054EE"/>
    <w:rsid w:val="0060563B"/>
    <w:rsid w:val="00605652"/>
    <w:rsid w:val="0060581A"/>
    <w:rsid w:val="0060591D"/>
    <w:rsid w:val="006059EC"/>
    <w:rsid w:val="00605A02"/>
    <w:rsid w:val="00605A5D"/>
    <w:rsid w:val="00605B28"/>
    <w:rsid w:val="00605B5D"/>
    <w:rsid w:val="00605D9B"/>
    <w:rsid w:val="0060610F"/>
    <w:rsid w:val="006061EC"/>
    <w:rsid w:val="00606338"/>
    <w:rsid w:val="00606622"/>
    <w:rsid w:val="0060662D"/>
    <w:rsid w:val="006069B8"/>
    <w:rsid w:val="00607331"/>
    <w:rsid w:val="00607481"/>
    <w:rsid w:val="00607482"/>
    <w:rsid w:val="006074B1"/>
    <w:rsid w:val="0060764C"/>
    <w:rsid w:val="00607991"/>
    <w:rsid w:val="00607ADE"/>
    <w:rsid w:val="00607E68"/>
    <w:rsid w:val="00607EEB"/>
    <w:rsid w:val="00610224"/>
    <w:rsid w:val="0061023F"/>
    <w:rsid w:val="006102C6"/>
    <w:rsid w:val="006103F0"/>
    <w:rsid w:val="006107AD"/>
    <w:rsid w:val="006108E1"/>
    <w:rsid w:val="00610B33"/>
    <w:rsid w:val="00610B78"/>
    <w:rsid w:val="00610D8D"/>
    <w:rsid w:val="00610E64"/>
    <w:rsid w:val="00610F1C"/>
    <w:rsid w:val="0061113B"/>
    <w:rsid w:val="006112B3"/>
    <w:rsid w:val="006112E3"/>
    <w:rsid w:val="006113A9"/>
    <w:rsid w:val="006113D5"/>
    <w:rsid w:val="006116E1"/>
    <w:rsid w:val="00611C3D"/>
    <w:rsid w:val="00611C82"/>
    <w:rsid w:val="00611F72"/>
    <w:rsid w:val="00612081"/>
    <w:rsid w:val="00612125"/>
    <w:rsid w:val="00612369"/>
    <w:rsid w:val="00612394"/>
    <w:rsid w:val="00612401"/>
    <w:rsid w:val="0061243E"/>
    <w:rsid w:val="006125DB"/>
    <w:rsid w:val="006127EA"/>
    <w:rsid w:val="0061297E"/>
    <w:rsid w:val="00612C73"/>
    <w:rsid w:val="00612CB1"/>
    <w:rsid w:val="00612E96"/>
    <w:rsid w:val="00613120"/>
    <w:rsid w:val="00613237"/>
    <w:rsid w:val="006133A2"/>
    <w:rsid w:val="00613442"/>
    <w:rsid w:val="006134CE"/>
    <w:rsid w:val="006138D8"/>
    <w:rsid w:val="00613A55"/>
    <w:rsid w:val="00613E77"/>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D1E"/>
    <w:rsid w:val="00614E35"/>
    <w:rsid w:val="0061513A"/>
    <w:rsid w:val="0061524B"/>
    <w:rsid w:val="00615296"/>
    <w:rsid w:val="0061562C"/>
    <w:rsid w:val="0061565F"/>
    <w:rsid w:val="00615794"/>
    <w:rsid w:val="006158AD"/>
    <w:rsid w:val="00615910"/>
    <w:rsid w:val="006159FA"/>
    <w:rsid w:val="00615A1E"/>
    <w:rsid w:val="00615BDB"/>
    <w:rsid w:val="00615C77"/>
    <w:rsid w:val="00615EBD"/>
    <w:rsid w:val="00615F78"/>
    <w:rsid w:val="006162D2"/>
    <w:rsid w:val="0061635C"/>
    <w:rsid w:val="006163CB"/>
    <w:rsid w:val="006164DD"/>
    <w:rsid w:val="0061650B"/>
    <w:rsid w:val="006167FB"/>
    <w:rsid w:val="00616885"/>
    <w:rsid w:val="006168A2"/>
    <w:rsid w:val="00616C27"/>
    <w:rsid w:val="00616D68"/>
    <w:rsid w:val="00616F90"/>
    <w:rsid w:val="00617004"/>
    <w:rsid w:val="0061717B"/>
    <w:rsid w:val="0061717F"/>
    <w:rsid w:val="0061729F"/>
    <w:rsid w:val="00617346"/>
    <w:rsid w:val="006175CF"/>
    <w:rsid w:val="00617B93"/>
    <w:rsid w:val="00617F26"/>
    <w:rsid w:val="00620020"/>
    <w:rsid w:val="00620049"/>
    <w:rsid w:val="00620068"/>
    <w:rsid w:val="006201A2"/>
    <w:rsid w:val="006201CD"/>
    <w:rsid w:val="006201F5"/>
    <w:rsid w:val="00620254"/>
    <w:rsid w:val="0062052D"/>
    <w:rsid w:val="006205EA"/>
    <w:rsid w:val="00620686"/>
    <w:rsid w:val="00620721"/>
    <w:rsid w:val="00620805"/>
    <w:rsid w:val="006209E8"/>
    <w:rsid w:val="00620B08"/>
    <w:rsid w:val="00620EDE"/>
    <w:rsid w:val="006210FF"/>
    <w:rsid w:val="006211E8"/>
    <w:rsid w:val="006215DE"/>
    <w:rsid w:val="0062171C"/>
    <w:rsid w:val="006217B4"/>
    <w:rsid w:val="006217DC"/>
    <w:rsid w:val="006219BD"/>
    <w:rsid w:val="00621B6A"/>
    <w:rsid w:val="00621C0B"/>
    <w:rsid w:val="00621C72"/>
    <w:rsid w:val="00621CAD"/>
    <w:rsid w:val="00621CC6"/>
    <w:rsid w:val="00621FC5"/>
    <w:rsid w:val="006223AD"/>
    <w:rsid w:val="0062251E"/>
    <w:rsid w:val="0062257C"/>
    <w:rsid w:val="00622717"/>
    <w:rsid w:val="00622EF1"/>
    <w:rsid w:val="006230FA"/>
    <w:rsid w:val="00623240"/>
    <w:rsid w:val="00623427"/>
    <w:rsid w:val="006237CA"/>
    <w:rsid w:val="00623AEB"/>
    <w:rsid w:val="00623BB4"/>
    <w:rsid w:val="00623E4E"/>
    <w:rsid w:val="0062465F"/>
    <w:rsid w:val="0062499A"/>
    <w:rsid w:val="00624C16"/>
    <w:rsid w:val="00624C2C"/>
    <w:rsid w:val="00624C6E"/>
    <w:rsid w:val="00624C88"/>
    <w:rsid w:val="00624F30"/>
    <w:rsid w:val="00624FB3"/>
    <w:rsid w:val="0062528B"/>
    <w:rsid w:val="00625B24"/>
    <w:rsid w:val="00625E7E"/>
    <w:rsid w:val="00625FC2"/>
    <w:rsid w:val="006260FD"/>
    <w:rsid w:val="0062628C"/>
    <w:rsid w:val="00626387"/>
    <w:rsid w:val="0062657C"/>
    <w:rsid w:val="006266C4"/>
    <w:rsid w:val="00626913"/>
    <w:rsid w:val="00626918"/>
    <w:rsid w:val="00626B92"/>
    <w:rsid w:val="00626C25"/>
    <w:rsid w:val="00626E57"/>
    <w:rsid w:val="00626E64"/>
    <w:rsid w:val="00626EC1"/>
    <w:rsid w:val="00626FC8"/>
    <w:rsid w:val="0062725A"/>
    <w:rsid w:val="00627321"/>
    <w:rsid w:val="006277CB"/>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4D0"/>
    <w:rsid w:val="00630818"/>
    <w:rsid w:val="006309AC"/>
    <w:rsid w:val="00630ABD"/>
    <w:rsid w:val="00630B00"/>
    <w:rsid w:val="00630B9E"/>
    <w:rsid w:val="00630F43"/>
    <w:rsid w:val="00630FA4"/>
    <w:rsid w:val="00631007"/>
    <w:rsid w:val="006314D5"/>
    <w:rsid w:val="00631528"/>
    <w:rsid w:val="006317E0"/>
    <w:rsid w:val="00631826"/>
    <w:rsid w:val="00631923"/>
    <w:rsid w:val="00631B1A"/>
    <w:rsid w:val="00631FF6"/>
    <w:rsid w:val="006320F7"/>
    <w:rsid w:val="00632127"/>
    <w:rsid w:val="0063241E"/>
    <w:rsid w:val="0063248A"/>
    <w:rsid w:val="006326BC"/>
    <w:rsid w:val="00632763"/>
    <w:rsid w:val="00632927"/>
    <w:rsid w:val="00632A0E"/>
    <w:rsid w:val="00632A1E"/>
    <w:rsid w:val="00632A4C"/>
    <w:rsid w:val="00632ACA"/>
    <w:rsid w:val="00632C00"/>
    <w:rsid w:val="00632C41"/>
    <w:rsid w:val="00632D21"/>
    <w:rsid w:val="00632E56"/>
    <w:rsid w:val="00632EEF"/>
    <w:rsid w:val="00632F28"/>
    <w:rsid w:val="0063305B"/>
    <w:rsid w:val="0063309C"/>
    <w:rsid w:val="006333DE"/>
    <w:rsid w:val="0063384B"/>
    <w:rsid w:val="00633951"/>
    <w:rsid w:val="00633965"/>
    <w:rsid w:val="00633A3A"/>
    <w:rsid w:val="00633B5B"/>
    <w:rsid w:val="00633B5E"/>
    <w:rsid w:val="00633C0A"/>
    <w:rsid w:val="00633DE9"/>
    <w:rsid w:val="0063405E"/>
    <w:rsid w:val="006341AD"/>
    <w:rsid w:val="006346F1"/>
    <w:rsid w:val="006347F5"/>
    <w:rsid w:val="00634D78"/>
    <w:rsid w:val="00634F76"/>
    <w:rsid w:val="00634FB0"/>
    <w:rsid w:val="00635036"/>
    <w:rsid w:val="006350F1"/>
    <w:rsid w:val="006351A6"/>
    <w:rsid w:val="006353D0"/>
    <w:rsid w:val="006357F7"/>
    <w:rsid w:val="00635906"/>
    <w:rsid w:val="00635CE9"/>
    <w:rsid w:val="00635D36"/>
    <w:rsid w:val="00635EDC"/>
    <w:rsid w:val="00635F56"/>
    <w:rsid w:val="00636094"/>
    <w:rsid w:val="006361AB"/>
    <w:rsid w:val="0063633A"/>
    <w:rsid w:val="0063650C"/>
    <w:rsid w:val="0063650D"/>
    <w:rsid w:val="006365EE"/>
    <w:rsid w:val="00636A76"/>
    <w:rsid w:val="00636D5C"/>
    <w:rsid w:val="00636FA2"/>
    <w:rsid w:val="006370DC"/>
    <w:rsid w:val="0063720A"/>
    <w:rsid w:val="00637268"/>
    <w:rsid w:val="0063739E"/>
    <w:rsid w:val="006373A0"/>
    <w:rsid w:val="006373C7"/>
    <w:rsid w:val="006377AD"/>
    <w:rsid w:val="00637832"/>
    <w:rsid w:val="006378AB"/>
    <w:rsid w:val="00637C14"/>
    <w:rsid w:val="00637E00"/>
    <w:rsid w:val="00637F23"/>
    <w:rsid w:val="00637FAC"/>
    <w:rsid w:val="006401AC"/>
    <w:rsid w:val="006401C6"/>
    <w:rsid w:val="00640207"/>
    <w:rsid w:val="00640222"/>
    <w:rsid w:val="006403E8"/>
    <w:rsid w:val="0064087E"/>
    <w:rsid w:val="006409F3"/>
    <w:rsid w:val="00640AC9"/>
    <w:rsid w:val="00640C6B"/>
    <w:rsid w:val="00641061"/>
    <w:rsid w:val="00641145"/>
    <w:rsid w:val="006411AF"/>
    <w:rsid w:val="006411DF"/>
    <w:rsid w:val="006414BD"/>
    <w:rsid w:val="006415B9"/>
    <w:rsid w:val="006415BA"/>
    <w:rsid w:val="00641667"/>
    <w:rsid w:val="006418DA"/>
    <w:rsid w:val="006419ED"/>
    <w:rsid w:val="006422B5"/>
    <w:rsid w:val="006424C9"/>
    <w:rsid w:val="006426A4"/>
    <w:rsid w:val="006427DE"/>
    <w:rsid w:val="006429E5"/>
    <w:rsid w:val="00642A84"/>
    <w:rsid w:val="00642D10"/>
    <w:rsid w:val="00642D23"/>
    <w:rsid w:val="00642E65"/>
    <w:rsid w:val="00642F08"/>
    <w:rsid w:val="006431BF"/>
    <w:rsid w:val="00643286"/>
    <w:rsid w:val="00643335"/>
    <w:rsid w:val="0064347B"/>
    <w:rsid w:val="00643736"/>
    <w:rsid w:val="00643769"/>
    <w:rsid w:val="00643891"/>
    <w:rsid w:val="006438C8"/>
    <w:rsid w:val="00643B2B"/>
    <w:rsid w:val="00643C3A"/>
    <w:rsid w:val="00643DCD"/>
    <w:rsid w:val="00643F49"/>
    <w:rsid w:val="0064404B"/>
    <w:rsid w:val="00644200"/>
    <w:rsid w:val="00644231"/>
    <w:rsid w:val="0064428B"/>
    <w:rsid w:val="00644372"/>
    <w:rsid w:val="00644511"/>
    <w:rsid w:val="00644695"/>
    <w:rsid w:val="00644783"/>
    <w:rsid w:val="0064486C"/>
    <w:rsid w:val="00644907"/>
    <w:rsid w:val="00644A30"/>
    <w:rsid w:val="00644A48"/>
    <w:rsid w:val="00644C8B"/>
    <w:rsid w:val="00644E46"/>
    <w:rsid w:val="00644E60"/>
    <w:rsid w:val="00644EEA"/>
    <w:rsid w:val="00645141"/>
    <w:rsid w:val="00645190"/>
    <w:rsid w:val="0064525F"/>
    <w:rsid w:val="00645710"/>
    <w:rsid w:val="0064576D"/>
    <w:rsid w:val="00645970"/>
    <w:rsid w:val="00645ACC"/>
    <w:rsid w:val="00645C3C"/>
    <w:rsid w:val="00645D16"/>
    <w:rsid w:val="0064615E"/>
    <w:rsid w:val="00646506"/>
    <w:rsid w:val="006466B5"/>
    <w:rsid w:val="006468F3"/>
    <w:rsid w:val="00646C19"/>
    <w:rsid w:val="00646CC6"/>
    <w:rsid w:val="0064751D"/>
    <w:rsid w:val="00647739"/>
    <w:rsid w:val="0064778E"/>
    <w:rsid w:val="006477A7"/>
    <w:rsid w:val="00647824"/>
    <w:rsid w:val="00647ABB"/>
    <w:rsid w:val="00647CB3"/>
    <w:rsid w:val="00650046"/>
    <w:rsid w:val="006500EF"/>
    <w:rsid w:val="00650150"/>
    <w:rsid w:val="006504D7"/>
    <w:rsid w:val="006505A1"/>
    <w:rsid w:val="006505AC"/>
    <w:rsid w:val="00650605"/>
    <w:rsid w:val="0065070F"/>
    <w:rsid w:val="006507EB"/>
    <w:rsid w:val="00650801"/>
    <w:rsid w:val="00650854"/>
    <w:rsid w:val="006508FC"/>
    <w:rsid w:val="00650C57"/>
    <w:rsid w:val="00650D1E"/>
    <w:rsid w:val="00650D3F"/>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9DF"/>
    <w:rsid w:val="00652ABF"/>
    <w:rsid w:val="00652D99"/>
    <w:rsid w:val="00653120"/>
    <w:rsid w:val="0065318E"/>
    <w:rsid w:val="006531A5"/>
    <w:rsid w:val="00653217"/>
    <w:rsid w:val="00653273"/>
    <w:rsid w:val="0065355F"/>
    <w:rsid w:val="0065368A"/>
    <w:rsid w:val="00653875"/>
    <w:rsid w:val="00653ACF"/>
    <w:rsid w:val="00653B4B"/>
    <w:rsid w:val="00653DB1"/>
    <w:rsid w:val="00653FED"/>
    <w:rsid w:val="00653FF4"/>
    <w:rsid w:val="00654044"/>
    <w:rsid w:val="0065424F"/>
    <w:rsid w:val="00654263"/>
    <w:rsid w:val="00654311"/>
    <w:rsid w:val="006544F6"/>
    <w:rsid w:val="0065472B"/>
    <w:rsid w:val="00655070"/>
    <w:rsid w:val="00655223"/>
    <w:rsid w:val="00655461"/>
    <w:rsid w:val="006554AC"/>
    <w:rsid w:val="00655780"/>
    <w:rsid w:val="00655802"/>
    <w:rsid w:val="0065594D"/>
    <w:rsid w:val="00655A19"/>
    <w:rsid w:val="00655AB5"/>
    <w:rsid w:val="00655AC0"/>
    <w:rsid w:val="00655B1D"/>
    <w:rsid w:val="00655C4D"/>
    <w:rsid w:val="00655CFB"/>
    <w:rsid w:val="00655F0E"/>
    <w:rsid w:val="006561FF"/>
    <w:rsid w:val="006562FF"/>
    <w:rsid w:val="00656527"/>
    <w:rsid w:val="0065657A"/>
    <w:rsid w:val="00656630"/>
    <w:rsid w:val="00656642"/>
    <w:rsid w:val="006566E2"/>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DA9"/>
    <w:rsid w:val="00657E50"/>
    <w:rsid w:val="00657F67"/>
    <w:rsid w:val="00660154"/>
    <w:rsid w:val="006601E6"/>
    <w:rsid w:val="00660389"/>
    <w:rsid w:val="006604DA"/>
    <w:rsid w:val="006605DC"/>
    <w:rsid w:val="0066078B"/>
    <w:rsid w:val="00660861"/>
    <w:rsid w:val="006608B7"/>
    <w:rsid w:val="0066094C"/>
    <w:rsid w:val="00660A12"/>
    <w:rsid w:val="00661308"/>
    <w:rsid w:val="006613C6"/>
    <w:rsid w:val="0066146F"/>
    <w:rsid w:val="00661636"/>
    <w:rsid w:val="00661C4E"/>
    <w:rsid w:val="00661CC2"/>
    <w:rsid w:val="00661D32"/>
    <w:rsid w:val="00661EDD"/>
    <w:rsid w:val="006620FF"/>
    <w:rsid w:val="00662166"/>
    <w:rsid w:val="00662638"/>
    <w:rsid w:val="00662862"/>
    <w:rsid w:val="00662DBE"/>
    <w:rsid w:val="00662FA2"/>
    <w:rsid w:val="0066310A"/>
    <w:rsid w:val="00663169"/>
    <w:rsid w:val="00663318"/>
    <w:rsid w:val="006634E5"/>
    <w:rsid w:val="0066357C"/>
    <w:rsid w:val="006635DC"/>
    <w:rsid w:val="006635E0"/>
    <w:rsid w:val="0066369A"/>
    <w:rsid w:val="0066382B"/>
    <w:rsid w:val="00663908"/>
    <w:rsid w:val="006639FB"/>
    <w:rsid w:val="00663A58"/>
    <w:rsid w:val="00663D22"/>
    <w:rsid w:val="00663D7A"/>
    <w:rsid w:val="00663DAB"/>
    <w:rsid w:val="006645A5"/>
    <w:rsid w:val="00664678"/>
    <w:rsid w:val="006646F4"/>
    <w:rsid w:val="006647F4"/>
    <w:rsid w:val="00664C5C"/>
    <w:rsid w:val="00664DB0"/>
    <w:rsid w:val="00665229"/>
    <w:rsid w:val="00665316"/>
    <w:rsid w:val="006653A3"/>
    <w:rsid w:val="00665441"/>
    <w:rsid w:val="006654E8"/>
    <w:rsid w:val="0066568F"/>
    <w:rsid w:val="006656EA"/>
    <w:rsid w:val="006658B0"/>
    <w:rsid w:val="00665CCE"/>
    <w:rsid w:val="00665E36"/>
    <w:rsid w:val="006660E2"/>
    <w:rsid w:val="00666140"/>
    <w:rsid w:val="0066656C"/>
    <w:rsid w:val="0066692E"/>
    <w:rsid w:val="00666B06"/>
    <w:rsid w:val="00666E14"/>
    <w:rsid w:val="00666E49"/>
    <w:rsid w:val="00666F2A"/>
    <w:rsid w:val="006670CC"/>
    <w:rsid w:val="0066724F"/>
    <w:rsid w:val="0066725F"/>
    <w:rsid w:val="006672FC"/>
    <w:rsid w:val="00667378"/>
    <w:rsid w:val="0066745C"/>
    <w:rsid w:val="00667A27"/>
    <w:rsid w:val="00667A6E"/>
    <w:rsid w:val="00667C28"/>
    <w:rsid w:val="00670116"/>
    <w:rsid w:val="00670204"/>
    <w:rsid w:val="00670290"/>
    <w:rsid w:val="0067046B"/>
    <w:rsid w:val="006704BF"/>
    <w:rsid w:val="00670646"/>
    <w:rsid w:val="00670793"/>
    <w:rsid w:val="00670AD6"/>
    <w:rsid w:val="00670ECD"/>
    <w:rsid w:val="00670FA3"/>
    <w:rsid w:val="00670FEF"/>
    <w:rsid w:val="00671010"/>
    <w:rsid w:val="0067106A"/>
    <w:rsid w:val="006711CD"/>
    <w:rsid w:val="006713FA"/>
    <w:rsid w:val="00671752"/>
    <w:rsid w:val="00671B4F"/>
    <w:rsid w:val="00671BA7"/>
    <w:rsid w:val="00671CD7"/>
    <w:rsid w:val="00671F4C"/>
    <w:rsid w:val="00671FC5"/>
    <w:rsid w:val="00672181"/>
    <w:rsid w:val="006721B5"/>
    <w:rsid w:val="006725CC"/>
    <w:rsid w:val="00672611"/>
    <w:rsid w:val="00672623"/>
    <w:rsid w:val="0067273D"/>
    <w:rsid w:val="006728EF"/>
    <w:rsid w:val="00672966"/>
    <w:rsid w:val="00672B07"/>
    <w:rsid w:val="00672DCC"/>
    <w:rsid w:val="00672E15"/>
    <w:rsid w:val="0067328A"/>
    <w:rsid w:val="00673478"/>
    <w:rsid w:val="006735BC"/>
    <w:rsid w:val="006735C5"/>
    <w:rsid w:val="00673606"/>
    <w:rsid w:val="00673613"/>
    <w:rsid w:val="0067371E"/>
    <w:rsid w:val="00673A96"/>
    <w:rsid w:val="00673AC4"/>
    <w:rsid w:val="00673B6C"/>
    <w:rsid w:val="00673BDE"/>
    <w:rsid w:val="00673C8C"/>
    <w:rsid w:val="00673CAA"/>
    <w:rsid w:val="00673EB7"/>
    <w:rsid w:val="00673FBF"/>
    <w:rsid w:val="006740F1"/>
    <w:rsid w:val="00674233"/>
    <w:rsid w:val="0067439E"/>
    <w:rsid w:val="0067445B"/>
    <w:rsid w:val="00674460"/>
    <w:rsid w:val="00674732"/>
    <w:rsid w:val="0067476F"/>
    <w:rsid w:val="00674958"/>
    <w:rsid w:val="006749DB"/>
    <w:rsid w:val="00674BC4"/>
    <w:rsid w:val="00674CAB"/>
    <w:rsid w:val="00674D3B"/>
    <w:rsid w:val="00674E54"/>
    <w:rsid w:val="006754D4"/>
    <w:rsid w:val="00675652"/>
    <w:rsid w:val="006756EE"/>
    <w:rsid w:val="006757BC"/>
    <w:rsid w:val="006757F5"/>
    <w:rsid w:val="006758E5"/>
    <w:rsid w:val="00675B58"/>
    <w:rsid w:val="00675BA2"/>
    <w:rsid w:val="00675BE1"/>
    <w:rsid w:val="00675C45"/>
    <w:rsid w:val="00675C68"/>
    <w:rsid w:val="00675EC2"/>
    <w:rsid w:val="00675ECB"/>
    <w:rsid w:val="006761AB"/>
    <w:rsid w:val="00676450"/>
    <w:rsid w:val="0067649C"/>
    <w:rsid w:val="00676576"/>
    <w:rsid w:val="0067666D"/>
    <w:rsid w:val="006767B8"/>
    <w:rsid w:val="006768A2"/>
    <w:rsid w:val="006768A8"/>
    <w:rsid w:val="00676BA6"/>
    <w:rsid w:val="0067754D"/>
    <w:rsid w:val="00677725"/>
    <w:rsid w:val="006777CE"/>
    <w:rsid w:val="0067786F"/>
    <w:rsid w:val="00677D34"/>
    <w:rsid w:val="00677D7D"/>
    <w:rsid w:val="00677F10"/>
    <w:rsid w:val="006800C5"/>
    <w:rsid w:val="0068013A"/>
    <w:rsid w:val="0068023A"/>
    <w:rsid w:val="00680253"/>
    <w:rsid w:val="0068051F"/>
    <w:rsid w:val="0068066A"/>
    <w:rsid w:val="006809D2"/>
    <w:rsid w:val="00680A97"/>
    <w:rsid w:val="00680C6F"/>
    <w:rsid w:val="00680E31"/>
    <w:rsid w:val="00680F30"/>
    <w:rsid w:val="00680F81"/>
    <w:rsid w:val="0068102D"/>
    <w:rsid w:val="00681059"/>
    <w:rsid w:val="0068115C"/>
    <w:rsid w:val="00681254"/>
    <w:rsid w:val="00681307"/>
    <w:rsid w:val="006814F8"/>
    <w:rsid w:val="006819E3"/>
    <w:rsid w:val="00681B1B"/>
    <w:rsid w:val="00681BCA"/>
    <w:rsid w:val="00681CC5"/>
    <w:rsid w:val="00682085"/>
    <w:rsid w:val="006820C0"/>
    <w:rsid w:val="0068226B"/>
    <w:rsid w:val="006822FA"/>
    <w:rsid w:val="006825E6"/>
    <w:rsid w:val="00682E47"/>
    <w:rsid w:val="00682ED3"/>
    <w:rsid w:val="00682FCB"/>
    <w:rsid w:val="006830A0"/>
    <w:rsid w:val="00683222"/>
    <w:rsid w:val="006833C7"/>
    <w:rsid w:val="006834DB"/>
    <w:rsid w:val="006838E3"/>
    <w:rsid w:val="00683B88"/>
    <w:rsid w:val="00683C44"/>
    <w:rsid w:val="00683D70"/>
    <w:rsid w:val="00683D7F"/>
    <w:rsid w:val="00683E9E"/>
    <w:rsid w:val="0068419F"/>
    <w:rsid w:val="00684258"/>
    <w:rsid w:val="0068432C"/>
    <w:rsid w:val="006845C9"/>
    <w:rsid w:val="006849A4"/>
    <w:rsid w:val="00684D06"/>
    <w:rsid w:val="00684D6F"/>
    <w:rsid w:val="00684DCF"/>
    <w:rsid w:val="0068537A"/>
    <w:rsid w:val="006853F1"/>
    <w:rsid w:val="006853FF"/>
    <w:rsid w:val="006854A6"/>
    <w:rsid w:val="00685645"/>
    <w:rsid w:val="00685725"/>
    <w:rsid w:val="00685834"/>
    <w:rsid w:val="00685B6D"/>
    <w:rsid w:val="00685D3B"/>
    <w:rsid w:val="00685DB7"/>
    <w:rsid w:val="00686048"/>
    <w:rsid w:val="006861B3"/>
    <w:rsid w:val="0068623E"/>
    <w:rsid w:val="00686366"/>
    <w:rsid w:val="0068644C"/>
    <w:rsid w:val="0068653A"/>
    <w:rsid w:val="0068671F"/>
    <w:rsid w:val="00686A14"/>
    <w:rsid w:val="00686A85"/>
    <w:rsid w:val="00686AD4"/>
    <w:rsid w:val="00686DD5"/>
    <w:rsid w:val="00686FAD"/>
    <w:rsid w:val="00686FAF"/>
    <w:rsid w:val="0068721F"/>
    <w:rsid w:val="00687456"/>
    <w:rsid w:val="00687611"/>
    <w:rsid w:val="0068767A"/>
    <w:rsid w:val="006878B2"/>
    <w:rsid w:val="006878BB"/>
    <w:rsid w:val="00687A10"/>
    <w:rsid w:val="00687A1B"/>
    <w:rsid w:val="00687CD7"/>
    <w:rsid w:val="00687F1B"/>
    <w:rsid w:val="006901D4"/>
    <w:rsid w:val="00690511"/>
    <w:rsid w:val="0069092D"/>
    <w:rsid w:val="00690AA8"/>
    <w:rsid w:val="00690D12"/>
    <w:rsid w:val="00690D8E"/>
    <w:rsid w:val="00690F0E"/>
    <w:rsid w:val="00691319"/>
    <w:rsid w:val="006914FB"/>
    <w:rsid w:val="00691775"/>
    <w:rsid w:val="006917A7"/>
    <w:rsid w:val="006919C5"/>
    <w:rsid w:val="006919E9"/>
    <w:rsid w:val="00691DD7"/>
    <w:rsid w:val="006920C2"/>
    <w:rsid w:val="00692298"/>
    <w:rsid w:val="0069246E"/>
    <w:rsid w:val="006926E2"/>
    <w:rsid w:val="00692799"/>
    <w:rsid w:val="006927F0"/>
    <w:rsid w:val="006927F9"/>
    <w:rsid w:val="00692A0D"/>
    <w:rsid w:val="00692BDC"/>
    <w:rsid w:val="00693077"/>
    <w:rsid w:val="00693295"/>
    <w:rsid w:val="00693299"/>
    <w:rsid w:val="0069342E"/>
    <w:rsid w:val="006934DE"/>
    <w:rsid w:val="00693529"/>
    <w:rsid w:val="0069356B"/>
    <w:rsid w:val="006935E1"/>
    <w:rsid w:val="00693A5C"/>
    <w:rsid w:val="00693BDB"/>
    <w:rsid w:val="00693D8F"/>
    <w:rsid w:val="00693F0A"/>
    <w:rsid w:val="0069408C"/>
    <w:rsid w:val="006943E3"/>
    <w:rsid w:val="0069447C"/>
    <w:rsid w:val="00694508"/>
    <w:rsid w:val="0069468E"/>
    <w:rsid w:val="006949AD"/>
    <w:rsid w:val="00694CBC"/>
    <w:rsid w:val="00694D72"/>
    <w:rsid w:val="00694E1F"/>
    <w:rsid w:val="00694E55"/>
    <w:rsid w:val="006951E3"/>
    <w:rsid w:val="00695227"/>
    <w:rsid w:val="00695900"/>
    <w:rsid w:val="00695A2A"/>
    <w:rsid w:val="00695D23"/>
    <w:rsid w:val="00696244"/>
    <w:rsid w:val="006969D6"/>
    <w:rsid w:val="00696B6A"/>
    <w:rsid w:val="00696D61"/>
    <w:rsid w:val="00696DD1"/>
    <w:rsid w:val="00697383"/>
    <w:rsid w:val="006974E0"/>
    <w:rsid w:val="0069755C"/>
    <w:rsid w:val="0069773A"/>
    <w:rsid w:val="0069791A"/>
    <w:rsid w:val="006979DC"/>
    <w:rsid w:val="00697A63"/>
    <w:rsid w:val="00697C00"/>
    <w:rsid w:val="00697C2C"/>
    <w:rsid w:val="00697E0B"/>
    <w:rsid w:val="00697F71"/>
    <w:rsid w:val="006A010C"/>
    <w:rsid w:val="006A019F"/>
    <w:rsid w:val="006A025C"/>
    <w:rsid w:val="006A04D8"/>
    <w:rsid w:val="006A05EF"/>
    <w:rsid w:val="006A092C"/>
    <w:rsid w:val="006A0942"/>
    <w:rsid w:val="006A0C0A"/>
    <w:rsid w:val="006A0CB3"/>
    <w:rsid w:val="006A0F62"/>
    <w:rsid w:val="006A11E0"/>
    <w:rsid w:val="006A1584"/>
    <w:rsid w:val="006A1845"/>
    <w:rsid w:val="006A18DD"/>
    <w:rsid w:val="006A19DC"/>
    <w:rsid w:val="006A1B43"/>
    <w:rsid w:val="006A1E80"/>
    <w:rsid w:val="006A20BD"/>
    <w:rsid w:val="006A2266"/>
    <w:rsid w:val="006A2295"/>
    <w:rsid w:val="006A2312"/>
    <w:rsid w:val="006A2347"/>
    <w:rsid w:val="006A24B3"/>
    <w:rsid w:val="006A257D"/>
    <w:rsid w:val="006A2947"/>
    <w:rsid w:val="006A2BF5"/>
    <w:rsid w:val="006A2C88"/>
    <w:rsid w:val="006A2D0E"/>
    <w:rsid w:val="006A2E66"/>
    <w:rsid w:val="006A3054"/>
    <w:rsid w:val="006A30E8"/>
    <w:rsid w:val="006A3227"/>
    <w:rsid w:val="006A3396"/>
    <w:rsid w:val="006A39BE"/>
    <w:rsid w:val="006A39BF"/>
    <w:rsid w:val="006A3F94"/>
    <w:rsid w:val="006A40D0"/>
    <w:rsid w:val="006A410C"/>
    <w:rsid w:val="006A4113"/>
    <w:rsid w:val="006A4484"/>
    <w:rsid w:val="006A4674"/>
    <w:rsid w:val="006A494F"/>
    <w:rsid w:val="006A49B5"/>
    <w:rsid w:val="006A49D5"/>
    <w:rsid w:val="006A4A46"/>
    <w:rsid w:val="006A4CA8"/>
    <w:rsid w:val="006A4FF3"/>
    <w:rsid w:val="006A503A"/>
    <w:rsid w:val="006A5389"/>
    <w:rsid w:val="006A5911"/>
    <w:rsid w:val="006A592E"/>
    <w:rsid w:val="006A5A17"/>
    <w:rsid w:val="006A5A45"/>
    <w:rsid w:val="006A5CA3"/>
    <w:rsid w:val="006A5D5C"/>
    <w:rsid w:val="006A5E26"/>
    <w:rsid w:val="006A6272"/>
    <w:rsid w:val="006A62DC"/>
    <w:rsid w:val="006A633C"/>
    <w:rsid w:val="006A633F"/>
    <w:rsid w:val="006A65B0"/>
    <w:rsid w:val="006A6A83"/>
    <w:rsid w:val="006A6B28"/>
    <w:rsid w:val="006A6B3F"/>
    <w:rsid w:val="006A6B69"/>
    <w:rsid w:val="006A6C67"/>
    <w:rsid w:val="006A6EB9"/>
    <w:rsid w:val="006A6F8F"/>
    <w:rsid w:val="006A70A2"/>
    <w:rsid w:val="006A71C2"/>
    <w:rsid w:val="006A74C0"/>
    <w:rsid w:val="006A7574"/>
    <w:rsid w:val="006A75B2"/>
    <w:rsid w:val="006A7951"/>
    <w:rsid w:val="006A7D7B"/>
    <w:rsid w:val="006A7F0A"/>
    <w:rsid w:val="006B0489"/>
    <w:rsid w:val="006B059F"/>
    <w:rsid w:val="006B05F5"/>
    <w:rsid w:val="006B06B9"/>
    <w:rsid w:val="006B0A30"/>
    <w:rsid w:val="006B0A9F"/>
    <w:rsid w:val="006B0BDF"/>
    <w:rsid w:val="006B102A"/>
    <w:rsid w:val="006B1213"/>
    <w:rsid w:val="006B1620"/>
    <w:rsid w:val="006B163E"/>
    <w:rsid w:val="006B166D"/>
    <w:rsid w:val="006B16EE"/>
    <w:rsid w:val="006B1756"/>
    <w:rsid w:val="006B185F"/>
    <w:rsid w:val="006B19B2"/>
    <w:rsid w:val="006B1A02"/>
    <w:rsid w:val="006B1A07"/>
    <w:rsid w:val="006B1DA2"/>
    <w:rsid w:val="006B1F5F"/>
    <w:rsid w:val="006B2008"/>
    <w:rsid w:val="006B21E9"/>
    <w:rsid w:val="006B237D"/>
    <w:rsid w:val="006B242D"/>
    <w:rsid w:val="006B2431"/>
    <w:rsid w:val="006B2526"/>
    <w:rsid w:val="006B25E3"/>
    <w:rsid w:val="006B2A26"/>
    <w:rsid w:val="006B2B39"/>
    <w:rsid w:val="006B3018"/>
    <w:rsid w:val="006B3140"/>
    <w:rsid w:val="006B3493"/>
    <w:rsid w:val="006B3668"/>
    <w:rsid w:val="006B36A4"/>
    <w:rsid w:val="006B393F"/>
    <w:rsid w:val="006B3BEC"/>
    <w:rsid w:val="006B3E55"/>
    <w:rsid w:val="006B401E"/>
    <w:rsid w:val="006B4126"/>
    <w:rsid w:val="006B44D6"/>
    <w:rsid w:val="006B460C"/>
    <w:rsid w:val="006B4649"/>
    <w:rsid w:val="006B46A6"/>
    <w:rsid w:val="006B47D1"/>
    <w:rsid w:val="006B4D21"/>
    <w:rsid w:val="006B503D"/>
    <w:rsid w:val="006B5111"/>
    <w:rsid w:val="006B5113"/>
    <w:rsid w:val="006B5561"/>
    <w:rsid w:val="006B55D8"/>
    <w:rsid w:val="006B5703"/>
    <w:rsid w:val="006B57E7"/>
    <w:rsid w:val="006B6346"/>
    <w:rsid w:val="006B6604"/>
    <w:rsid w:val="006B6726"/>
    <w:rsid w:val="006B683C"/>
    <w:rsid w:val="006B6AD0"/>
    <w:rsid w:val="006B6B2E"/>
    <w:rsid w:val="006B6BA3"/>
    <w:rsid w:val="006B6C83"/>
    <w:rsid w:val="006B6C95"/>
    <w:rsid w:val="006B6E48"/>
    <w:rsid w:val="006B7121"/>
    <w:rsid w:val="006B725C"/>
    <w:rsid w:val="006B743C"/>
    <w:rsid w:val="006B75F1"/>
    <w:rsid w:val="006B7849"/>
    <w:rsid w:val="006B7864"/>
    <w:rsid w:val="006B7C6F"/>
    <w:rsid w:val="006C0081"/>
    <w:rsid w:val="006C03B2"/>
    <w:rsid w:val="006C058A"/>
    <w:rsid w:val="006C0653"/>
    <w:rsid w:val="006C0960"/>
    <w:rsid w:val="006C09DD"/>
    <w:rsid w:val="006C0B07"/>
    <w:rsid w:val="006C0B08"/>
    <w:rsid w:val="006C0B13"/>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22BD"/>
    <w:rsid w:val="006C240E"/>
    <w:rsid w:val="006C2604"/>
    <w:rsid w:val="006C3127"/>
    <w:rsid w:val="006C324C"/>
    <w:rsid w:val="006C3309"/>
    <w:rsid w:val="006C3637"/>
    <w:rsid w:val="006C375B"/>
    <w:rsid w:val="006C3948"/>
    <w:rsid w:val="006C3AC3"/>
    <w:rsid w:val="006C3BA5"/>
    <w:rsid w:val="006C3C60"/>
    <w:rsid w:val="006C3C77"/>
    <w:rsid w:val="006C3D1C"/>
    <w:rsid w:val="006C3E08"/>
    <w:rsid w:val="006C3E67"/>
    <w:rsid w:val="006C3FF3"/>
    <w:rsid w:val="006C4101"/>
    <w:rsid w:val="006C426B"/>
    <w:rsid w:val="006C427A"/>
    <w:rsid w:val="006C4302"/>
    <w:rsid w:val="006C44D0"/>
    <w:rsid w:val="006C44D3"/>
    <w:rsid w:val="006C45C1"/>
    <w:rsid w:val="006C48BF"/>
    <w:rsid w:val="006C49A2"/>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162"/>
    <w:rsid w:val="006C6287"/>
    <w:rsid w:val="006C64F9"/>
    <w:rsid w:val="006C654C"/>
    <w:rsid w:val="006C677C"/>
    <w:rsid w:val="006C6834"/>
    <w:rsid w:val="006C6A8C"/>
    <w:rsid w:val="006C6CEA"/>
    <w:rsid w:val="006C6E32"/>
    <w:rsid w:val="006C6E92"/>
    <w:rsid w:val="006C706A"/>
    <w:rsid w:val="006C724D"/>
    <w:rsid w:val="006C7305"/>
    <w:rsid w:val="006C7341"/>
    <w:rsid w:val="006C7573"/>
    <w:rsid w:val="006C75C9"/>
    <w:rsid w:val="006C77C1"/>
    <w:rsid w:val="006C7CAC"/>
    <w:rsid w:val="006C7CC2"/>
    <w:rsid w:val="006C7F16"/>
    <w:rsid w:val="006C7F29"/>
    <w:rsid w:val="006C7FB9"/>
    <w:rsid w:val="006D0792"/>
    <w:rsid w:val="006D0846"/>
    <w:rsid w:val="006D08D2"/>
    <w:rsid w:val="006D09E4"/>
    <w:rsid w:val="006D0C09"/>
    <w:rsid w:val="006D0F49"/>
    <w:rsid w:val="006D1171"/>
    <w:rsid w:val="006D14AC"/>
    <w:rsid w:val="006D1729"/>
    <w:rsid w:val="006D1815"/>
    <w:rsid w:val="006D19CF"/>
    <w:rsid w:val="006D1A0B"/>
    <w:rsid w:val="006D1A23"/>
    <w:rsid w:val="006D1ACF"/>
    <w:rsid w:val="006D1DFA"/>
    <w:rsid w:val="006D1F1A"/>
    <w:rsid w:val="006D1F86"/>
    <w:rsid w:val="006D2039"/>
    <w:rsid w:val="006D2117"/>
    <w:rsid w:val="006D21FF"/>
    <w:rsid w:val="006D289A"/>
    <w:rsid w:val="006D2A92"/>
    <w:rsid w:val="006D2AB9"/>
    <w:rsid w:val="006D2C59"/>
    <w:rsid w:val="006D2D42"/>
    <w:rsid w:val="006D2E87"/>
    <w:rsid w:val="006D2EAF"/>
    <w:rsid w:val="006D2FE0"/>
    <w:rsid w:val="006D31AF"/>
    <w:rsid w:val="006D31DD"/>
    <w:rsid w:val="006D3516"/>
    <w:rsid w:val="006D3565"/>
    <w:rsid w:val="006D35CD"/>
    <w:rsid w:val="006D36F2"/>
    <w:rsid w:val="006D37F1"/>
    <w:rsid w:val="006D3C78"/>
    <w:rsid w:val="006D3D01"/>
    <w:rsid w:val="006D3ECB"/>
    <w:rsid w:val="006D4133"/>
    <w:rsid w:val="006D4373"/>
    <w:rsid w:val="006D4499"/>
    <w:rsid w:val="006D44E3"/>
    <w:rsid w:val="006D47B0"/>
    <w:rsid w:val="006D47FD"/>
    <w:rsid w:val="006D4884"/>
    <w:rsid w:val="006D4894"/>
    <w:rsid w:val="006D48F7"/>
    <w:rsid w:val="006D492A"/>
    <w:rsid w:val="006D493C"/>
    <w:rsid w:val="006D49A8"/>
    <w:rsid w:val="006D4A66"/>
    <w:rsid w:val="006D4C61"/>
    <w:rsid w:val="006D4DB9"/>
    <w:rsid w:val="006D53E0"/>
    <w:rsid w:val="006D5457"/>
    <w:rsid w:val="006D557A"/>
    <w:rsid w:val="006D576E"/>
    <w:rsid w:val="006D59BF"/>
    <w:rsid w:val="006D5A62"/>
    <w:rsid w:val="006D5E6E"/>
    <w:rsid w:val="006D5EC2"/>
    <w:rsid w:val="006D5FEF"/>
    <w:rsid w:val="006D667A"/>
    <w:rsid w:val="006D6824"/>
    <w:rsid w:val="006D6856"/>
    <w:rsid w:val="006D69C0"/>
    <w:rsid w:val="006D6A62"/>
    <w:rsid w:val="006D6A85"/>
    <w:rsid w:val="006D6CD7"/>
    <w:rsid w:val="006D6CFE"/>
    <w:rsid w:val="006D6D1D"/>
    <w:rsid w:val="006D6D2F"/>
    <w:rsid w:val="006D6DFC"/>
    <w:rsid w:val="006D7004"/>
    <w:rsid w:val="006D72E1"/>
    <w:rsid w:val="006D7411"/>
    <w:rsid w:val="006D74A0"/>
    <w:rsid w:val="006D74C9"/>
    <w:rsid w:val="006D7549"/>
    <w:rsid w:val="006D7598"/>
    <w:rsid w:val="006D76B9"/>
    <w:rsid w:val="006D77C4"/>
    <w:rsid w:val="006D77CA"/>
    <w:rsid w:val="006D782E"/>
    <w:rsid w:val="006D787F"/>
    <w:rsid w:val="006D789D"/>
    <w:rsid w:val="006D7B93"/>
    <w:rsid w:val="006D7BBD"/>
    <w:rsid w:val="006D7C30"/>
    <w:rsid w:val="006D7D69"/>
    <w:rsid w:val="006D7DAD"/>
    <w:rsid w:val="006D7EC6"/>
    <w:rsid w:val="006D7F31"/>
    <w:rsid w:val="006E0201"/>
    <w:rsid w:val="006E02DA"/>
    <w:rsid w:val="006E0303"/>
    <w:rsid w:val="006E04B5"/>
    <w:rsid w:val="006E04C0"/>
    <w:rsid w:val="006E0566"/>
    <w:rsid w:val="006E067D"/>
    <w:rsid w:val="006E0935"/>
    <w:rsid w:val="006E0B16"/>
    <w:rsid w:val="006E0CD3"/>
    <w:rsid w:val="006E1135"/>
    <w:rsid w:val="006E11DB"/>
    <w:rsid w:val="006E12BC"/>
    <w:rsid w:val="006E1469"/>
    <w:rsid w:val="006E1528"/>
    <w:rsid w:val="006E176F"/>
    <w:rsid w:val="006E1C34"/>
    <w:rsid w:val="006E1C4F"/>
    <w:rsid w:val="006E1CD5"/>
    <w:rsid w:val="006E1D79"/>
    <w:rsid w:val="006E1E45"/>
    <w:rsid w:val="006E22CC"/>
    <w:rsid w:val="006E238D"/>
    <w:rsid w:val="006E239B"/>
    <w:rsid w:val="006E23F5"/>
    <w:rsid w:val="006E2470"/>
    <w:rsid w:val="006E2619"/>
    <w:rsid w:val="006E268F"/>
    <w:rsid w:val="006E2D68"/>
    <w:rsid w:val="006E2E4C"/>
    <w:rsid w:val="006E2FB5"/>
    <w:rsid w:val="006E3A6E"/>
    <w:rsid w:val="006E3BBF"/>
    <w:rsid w:val="006E3D3A"/>
    <w:rsid w:val="006E43DC"/>
    <w:rsid w:val="006E4646"/>
    <w:rsid w:val="006E47A6"/>
    <w:rsid w:val="006E4AC1"/>
    <w:rsid w:val="006E4AF9"/>
    <w:rsid w:val="006E4D3D"/>
    <w:rsid w:val="006E4D95"/>
    <w:rsid w:val="006E4DFC"/>
    <w:rsid w:val="006E4F44"/>
    <w:rsid w:val="006E5006"/>
    <w:rsid w:val="006E512D"/>
    <w:rsid w:val="006E5477"/>
    <w:rsid w:val="006E54EF"/>
    <w:rsid w:val="006E554E"/>
    <w:rsid w:val="006E5949"/>
    <w:rsid w:val="006E5A0A"/>
    <w:rsid w:val="006E5AFE"/>
    <w:rsid w:val="006E5CCF"/>
    <w:rsid w:val="006E5D3C"/>
    <w:rsid w:val="006E5E03"/>
    <w:rsid w:val="006E5FDC"/>
    <w:rsid w:val="006E60C9"/>
    <w:rsid w:val="006E621E"/>
    <w:rsid w:val="006E63FA"/>
    <w:rsid w:val="006E64BD"/>
    <w:rsid w:val="006E65AC"/>
    <w:rsid w:val="006E67E9"/>
    <w:rsid w:val="006E696A"/>
    <w:rsid w:val="006E698C"/>
    <w:rsid w:val="006E6AD1"/>
    <w:rsid w:val="006E6C33"/>
    <w:rsid w:val="006E6E0F"/>
    <w:rsid w:val="006E6E75"/>
    <w:rsid w:val="006E6F03"/>
    <w:rsid w:val="006E6F7D"/>
    <w:rsid w:val="006E71A8"/>
    <w:rsid w:val="006E73B2"/>
    <w:rsid w:val="006E7496"/>
    <w:rsid w:val="006E7883"/>
    <w:rsid w:val="006E7969"/>
    <w:rsid w:val="006E7A76"/>
    <w:rsid w:val="006E7B8E"/>
    <w:rsid w:val="006E7E49"/>
    <w:rsid w:val="006E7F71"/>
    <w:rsid w:val="006F012C"/>
    <w:rsid w:val="006F01BA"/>
    <w:rsid w:val="006F0209"/>
    <w:rsid w:val="006F05C2"/>
    <w:rsid w:val="006F07A2"/>
    <w:rsid w:val="006F08AE"/>
    <w:rsid w:val="006F090B"/>
    <w:rsid w:val="006F0B57"/>
    <w:rsid w:val="006F0C12"/>
    <w:rsid w:val="006F0CE4"/>
    <w:rsid w:val="006F0DB2"/>
    <w:rsid w:val="006F0E38"/>
    <w:rsid w:val="006F0E7D"/>
    <w:rsid w:val="006F0EB1"/>
    <w:rsid w:val="006F0F9B"/>
    <w:rsid w:val="006F1097"/>
    <w:rsid w:val="006F137F"/>
    <w:rsid w:val="006F13D3"/>
    <w:rsid w:val="006F14DA"/>
    <w:rsid w:val="006F1588"/>
    <w:rsid w:val="006F196B"/>
    <w:rsid w:val="006F1B85"/>
    <w:rsid w:val="006F1D86"/>
    <w:rsid w:val="006F1DE0"/>
    <w:rsid w:val="006F1E30"/>
    <w:rsid w:val="006F1ECE"/>
    <w:rsid w:val="006F20A6"/>
    <w:rsid w:val="006F2137"/>
    <w:rsid w:val="006F22DA"/>
    <w:rsid w:val="006F2491"/>
    <w:rsid w:val="006F27E1"/>
    <w:rsid w:val="006F291E"/>
    <w:rsid w:val="006F2A6B"/>
    <w:rsid w:val="006F2BC7"/>
    <w:rsid w:val="006F2C55"/>
    <w:rsid w:val="006F3052"/>
    <w:rsid w:val="006F314D"/>
    <w:rsid w:val="006F31F5"/>
    <w:rsid w:val="006F345A"/>
    <w:rsid w:val="006F3509"/>
    <w:rsid w:val="006F35B1"/>
    <w:rsid w:val="006F3965"/>
    <w:rsid w:val="006F3967"/>
    <w:rsid w:val="006F3B01"/>
    <w:rsid w:val="006F3C66"/>
    <w:rsid w:val="006F3F05"/>
    <w:rsid w:val="006F3F98"/>
    <w:rsid w:val="006F4189"/>
    <w:rsid w:val="006F41EB"/>
    <w:rsid w:val="006F42E9"/>
    <w:rsid w:val="006F468E"/>
    <w:rsid w:val="006F4734"/>
    <w:rsid w:val="006F4755"/>
    <w:rsid w:val="006F475C"/>
    <w:rsid w:val="006F4818"/>
    <w:rsid w:val="006F4B21"/>
    <w:rsid w:val="006F4C29"/>
    <w:rsid w:val="006F4FC5"/>
    <w:rsid w:val="006F4FD2"/>
    <w:rsid w:val="006F5305"/>
    <w:rsid w:val="006F5406"/>
    <w:rsid w:val="006F5425"/>
    <w:rsid w:val="006F550A"/>
    <w:rsid w:val="006F557B"/>
    <w:rsid w:val="006F5674"/>
    <w:rsid w:val="006F574B"/>
    <w:rsid w:val="006F58C4"/>
    <w:rsid w:val="006F59BB"/>
    <w:rsid w:val="006F5A67"/>
    <w:rsid w:val="006F5B41"/>
    <w:rsid w:val="006F5CD1"/>
    <w:rsid w:val="006F5DBD"/>
    <w:rsid w:val="006F6001"/>
    <w:rsid w:val="006F647F"/>
    <w:rsid w:val="006F6689"/>
    <w:rsid w:val="006F6740"/>
    <w:rsid w:val="006F6768"/>
    <w:rsid w:val="006F685A"/>
    <w:rsid w:val="006F69DB"/>
    <w:rsid w:val="006F6E4E"/>
    <w:rsid w:val="006F6FA1"/>
    <w:rsid w:val="006F6FEA"/>
    <w:rsid w:val="006F70E1"/>
    <w:rsid w:val="006F70E2"/>
    <w:rsid w:val="006F7228"/>
    <w:rsid w:val="006F7349"/>
    <w:rsid w:val="006F7427"/>
    <w:rsid w:val="006F746D"/>
    <w:rsid w:val="006F7676"/>
    <w:rsid w:val="006F77E1"/>
    <w:rsid w:val="006F7A92"/>
    <w:rsid w:val="006F7E42"/>
    <w:rsid w:val="006F7F6A"/>
    <w:rsid w:val="00700042"/>
    <w:rsid w:val="0070013F"/>
    <w:rsid w:val="0070023A"/>
    <w:rsid w:val="007002A5"/>
    <w:rsid w:val="007003B5"/>
    <w:rsid w:val="0070063F"/>
    <w:rsid w:val="0070065C"/>
    <w:rsid w:val="00700691"/>
    <w:rsid w:val="00700A26"/>
    <w:rsid w:val="00700D76"/>
    <w:rsid w:val="00700ED3"/>
    <w:rsid w:val="00700F50"/>
    <w:rsid w:val="00700FA9"/>
    <w:rsid w:val="0070124B"/>
    <w:rsid w:val="007012D4"/>
    <w:rsid w:val="00701351"/>
    <w:rsid w:val="007013EC"/>
    <w:rsid w:val="007016BE"/>
    <w:rsid w:val="007017EA"/>
    <w:rsid w:val="0070181F"/>
    <w:rsid w:val="0070193E"/>
    <w:rsid w:val="00701A4B"/>
    <w:rsid w:val="00701B27"/>
    <w:rsid w:val="00701B31"/>
    <w:rsid w:val="00701E95"/>
    <w:rsid w:val="00701F97"/>
    <w:rsid w:val="00702082"/>
    <w:rsid w:val="007021CE"/>
    <w:rsid w:val="00702327"/>
    <w:rsid w:val="00702A19"/>
    <w:rsid w:val="00702BB8"/>
    <w:rsid w:val="00703216"/>
    <w:rsid w:val="007032E6"/>
    <w:rsid w:val="007036E5"/>
    <w:rsid w:val="00703AD8"/>
    <w:rsid w:val="00703C26"/>
    <w:rsid w:val="00703CB0"/>
    <w:rsid w:val="00703D8A"/>
    <w:rsid w:val="00703DE0"/>
    <w:rsid w:val="00704123"/>
    <w:rsid w:val="0070423D"/>
    <w:rsid w:val="00704641"/>
    <w:rsid w:val="007047A7"/>
    <w:rsid w:val="007049E6"/>
    <w:rsid w:val="00704B21"/>
    <w:rsid w:val="00704C29"/>
    <w:rsid w:val="00704D48"/>
    <w:rsid w:val="00704FAD"/>
    <w:rsid w:val="00705023"/>
    <w:rsid w:val="007050A6"/>
    <w:rsid w:val="007051AD"/>
    <w:rsid w:val="0070525B"/>
    <w:rsid w:val="0070529C"/>
    <w:rsid w:val="007053EB"/>
    <w:rsid w:val="007055DD"/>
    <w:rsid w:val="007055F6"/>
    <w:rsid w:val="007056ED"/>
    <w:rsid w:val="007057AE"/>
    <w:rsid w:val="007057F6"/>
    <w:rsid w:val="0070589C"/>
    <w:rsid w:val="00705919"/>
    <w:rsid w:val="00705B1D"/>
    <w:rsid w:val="00705B56"/>
    <w:rsid w:val="00705D28"/>
    <w:rsid w:val="007061AC"/>
    <w:rsid w:val="0070632C"/>
    <w:rsid w:val="0070633C"/>
    <w:rsid w:val="007063B0"/>
    <w:rsid w:val="007063B6"/>
    <w:rsid w:val="007064B6"/>
    <w:rsid w:val="007066D2"/>
    <w:rsid w:val="00706AC2"/>
    <w:rsid w:val="00706BED"/>
    <w:rsid w:val="00707051"/>
    <w:rsid w:val="00707070"/>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419"/>
    <w:rsid w:val="007114C7"/>
    <w:rsid w:val="00711760"/>
    <w:rsid w:val="007117BB"/>
    <w:rsid w:val="007118BC"/>
    <w:rsid w:val="0071196B"/>
    <w:rsid w:val="00711A0F"/>
    <w:rsid w:val="00711ADB"/>
    <w:rsid w:val="00711AE4"/>
    <w:rsid w:val="00711B30"/>
    <w:rsid w:val="00711D10"/>
    <w:rsid w:val="00711D73"/>
    <w:rsid w:val="00711F1A"/>
    <w:rsid w:val="00712202"/>
    <w:rsid w:val="007122FC"/>
    <w:rsid w:val="007123DB"/>
    <w:rsid w:val="0071248F"/>
    <w:rsid w:val="00712541"/>
    <w:rsid w:val="00712A0F"/>
    <w:rsid w:val="00712B74"/>
    <w:rsid w:val="00712C10"/>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746"/>
    <w:rsid w:val="00714796"/>
    <w:rsid w:val="00714BC8"/>
    <w:rsid w:val="00714D6A"/>
    <w:rsid w:val="00714DDF"/>
    <w:rsid w:val="00714EC2"/>
    <w:rsid w:val="00714F1A"/>
    <w:rsid w:val="00714FA0"/>
    <w:rsid w:val="007152D6"/>
    <w:rsid w:val="007153B0"/>
    <w:rsid w:val="0071547E"/>
    <w:rsid w:val="00715504"/>
    <w:rsid w:val="00715885"/>
    <w:rsid w:val="00715CD8"/>
    <w:rsid w:val="00715CF7"/>
    <w:rsid w:val="00715DD6"/>
    <w:rsid w:val="00715F49"/>
    <w:rsid w:val="0071619B"/>
    <w:rsid w:val="00716324"/>
    <w:rsid w:val="007163BF"/>
    <w:rsid w:val="00716478"/>
    <w:rsid w:val="0071649C"/>
    <w:rsid w:val="007168F4"/>
    <w:rsid w:val="0071693B"/>
    <w:rsid w:val="007169BA"/>
    <w:rsid w:val="00716B63"/>
    <w:rsid w:val="00716FC0"/>
    <w:rsid w:val="0071708B"/>
    <w:rsid w:val="00717251"/>
    <w:rsid w:val="00717267"/>
    <w:rsid w:val="00717692"/>
    <w:rsid w:val="00717890"/>
    <w:rsid w:val="007178EE"/>
    <w:rsid w:val="00717A7F"/>
    <w:rsid w:val="00717C07"/>
    <w:rsid w:val="00717D01"/>
    <w:rsid w:val="00717E6F"/>
    <w:rsid w:val="007200E8"/>
    <w:rsid w:val="007202AD"/>
    <w:rsid w:val="007205D5"/>
    <w:rsid w:val="007205D9"/>
    <w:rsid w:val="0072070A"/>
    <w:rsid w:val="00720759"/>
    <w:rsid w:val="007207F5"/>
    <w:rsid w:val="007208BC"/>
    <w:rsid w:val="00720A0C"/>
    <w:rsid w:val="00720BB9"/>
    <w:rsid w:val="00720FC3"/>
    <w:rsid w:val="0072131D"/>
    <w:rsid w:val="007213DB"/>
    <w:rsid w:val="007215A9"/>
    <w:rsid w:val="0072190B"/>
    <w:rsid w:val="00721A2A"/>
    <w:rsid w:val="00721AA0"/>
    <w:rsid w:val="00721BEA"/>
    <w:rsid w:val="00721C59"/>
    <w:rsid w:val="00721C7A"/>
    <w:rsid w:val="00721CB7"/>
    <w:rsid w:val="00721DB3"/>
    <w:rsid w:val="00721E1D"/>
    <w:rsid w:val="00722260"/>
    <w:rsid w:val="007225A3"/>
    <w:rsid w:val="007228F0"/>
    <w:rsid w:val="007229E3"/>
    <w:rsid w:val="00722B72"/>
    <w:rsid w:val="00722BC0"/>
    <w:rsid w:val="00722BC8"/>
    <w:rsid w:val="00722BD3"/>
    <w:rsid w:val="00722C59"/>
    <w:rsid w:val="00722CE7"/>
    <w:rsid w:val="00722E46"/>
    <w:rsid w:val="00723099"/>
    <w:rsid w:val="007231CD"/>
    <w:rsid w:val="007233B6"/>
    <w:rsid w:val="007234F8"/>
    <w:rsid w:val="0072350B"/>
    <w:rsid w:val="0072372A"/>
    <w:rsid w:val="007238F1"/>
    <w:rsid w:val="00723AF6"/>
    <w:rsid w:val="00723B51"/>
    <w:rsid w:val="00723B9E"/>
    <w:rsid w:val="00723CEC"/>
    <w:rsid w:val="00723F28"/>
    <w:rsid w:val="00724426"/>
    <w:rsid w:val="00724437"/>
    <w:rsid w:val="007244BA"/>
    <w:rsid w:val="00724513"/>
    <w:rsid w:val="007245F9"/>
    <w:rsid w:val="0072461A"/>
    <w:rsid w:val="00724625"/>
    <w:rsid w:val="00724728"/>
    <w:rsid w:val="00724787"/>
    <w:rsid w:val="007248F9"/>
    <w:rsid w:val="00724B37"/>
    <w:rsid w:val="00724C3C"/>
    <w:rsid w:val="00724D58"/>
    <w:rsid w:val="00724E45"/>
    <w:rsid w:val="00725068"/>
    <w:rsid w:val="007250CB"/>
    <w:rsid w:val="0072560E"/>
    <w:rsid w:val="00725686"/>
    <w:rsid w:val="0072572A"/>
    <w:rsid w:val="00725849"/>
    <w:rsid w:val="007258A0"/>
    <w:rsid w:val="00725CB6"/>
    <w:rsid w:val="00725CC7"/>
    <w:rsid w:val="00725CD7"/>
    <w:rsid w:val="00725CDC"/>
    <w:rsid w:val="00725D0E"/>
    <w:rsid w:val="00725F3C"/>
    <w:rsid w:val="007261F5"/>
    <w:rsid w:val="00726281"/>
    <w:rsid w:val="0072632F"/>
    <w:rsid w:val="007264A7"/>
    <w:rsid w:val="0072650B"/>
    <w:rsid w:val="00726537"/>
    <w:rsid w:val="0072665F"/>
    <w:rsid w:val="007266A0"/>
    <w:rsid w:val="00726D3C"/>
    <w:rsid w:val="0072714F"/>
    <w:rsid w:val="007273EC"/>
    <w:rsid w:val="00727640"/>
    <w:rsid w:val="0072770A"/>
    <w:rsid w:val="007277C8"/>
    <w:rsid w:val="007278CC"/>
    <w:rsid w:val="007279F1"/>
    <w:rsid w:val="00727E9F"/>
    <w:rsid w:val="00730278"/>
    <w:rsid w:val="007303BB"/>
    <w:rsid w:val="007305A9"/>
    <w:rsid w:val="007305C2"/>
    <w:rsid w:val="007308D9"/>
    <w:rsid w:val="00730AD2"/>
    <w:rsid w:val="00730CB1"/>
    <w:rsid w:val="00730FF9"/>
    <w:rsid w:val="0073128B"/>
    <w:rsid w:val="00731292"/>
    <w:rsid w:val="007314CE"/>
    <w:rsid w:val="0073150C"/>
    <w:rsid w:val="0073171A"/>
    <w:rsid w:val="00731857"/>
    <w:rsid w:val="0073192F"/>
    <w:rsid w:val="00731999"/>
    <w:rsid w:val="00731A0A"/>
    <w:rsid w:val="00731C92"/>
    <w:rsid w:val="00731D9D"/>
    <w:rsid w:val="00731FF6"/>
    <w:rsid w:val="00732182"/>
    <w:rsid w:val="0073235E"/>
    <w:rsid w:val="00732473"/>
    <w:rsid w:val="007325D3"/>
    <w:rsid w:val="00732653"/>
    <w:rsid w:val="007326EE"/>
    <w:rsid w:val="00732813"/>
    <w:rsid w:val="00732874"/>
    <w:rsid w:val="00732876"/>
    <w:rsid w:val="00732885"/>
    <w:rsid w:val="00732A62"/>
    <w:rsid w:val="00732AD7"/>
    <w:rsid w:val="00732AFE"/>
    <w:rsid w:val="00732C0D"/>
    <w:rsid w:val="00732E09"/>
    <w:rsid w:val="00733252"/>
    <w:rsid w:val="00733276"/>
    <w:rsid w:val="007335A7"/>
    <w:rsid w:val="007336DB"/>
    <w:rsid w:val="00733858"/>
    <w:rsid w:val="00733A05"/>
    <w:rsid w:val="00733A80"/>
    <w:rsid w:val="00733C22"/>
    <w:rsid w:val="00733C86"/>
    <w:rsid w:val="00733E3A"/>
    <w:rsid w:val="00733E74"/>
    <w:rsid w:val="00733E96"/>
    <w:rsid w:val="00734315"/>
    <w:rsid w:val="007343E7"/>
    <w:rsid w:val="0073451C"/>
    <w:rsid w:val="0073467A"/>
    <w:rsid w:val="0073487C"/>
    <w:rsid w:val="0073497A"/>
    <w:rsid w:val="00734B34"/>
    <w:rsid w:val="00734D63"/>
    <w:rsid w:val="00734D7B"/>
    <w:rsid w:val="00734F4C"/>
    <w:rsid w:val="007350C1"/>
    <w:rsid w:val="007352CC"/>
    <w:rsid w:val="00735304"/>
    <w:rsid w:val="0073532A"/>
    <w:rsid w:val="00735436"/>
    <w:rsid w:val="00735650"/>
    <w:rsid w:val="0073567D"/>
    <w:rsid w:val="00735920"/>
    <w:rsid w:val="00735934"/>
    <w:rsid w:val="00735944"/>
    <w:rsid w:val="00735946"/>
    <w:rsid w:val="007359CE"/>
    <w:rsid w:val="00735A1C"/>
    <w:rsid w:val="00735E35"/>
    <w:rsid w:val="00736135"/>
    <w:rsid w:val="00736295"/>
    <w:rsid w:val="00736322"/>
    <w:rsid w:val="0073637C"/>
    <w:rsid w:val="007363F7"/>
    <w:rsid w:val="00736886"/>
    <w:rsid w:val="00736B97"/>
    <w:rsid w:val="00736D7B"/>
    <w:rsid w:val="00737102"/>
    <w:rsid w:val="00737612"/>
    <w:rsid w:val="007377ED"/>
    <w:rsid w:val="00737944"/>
    <w:rsid w:val="007379C8"/>
    <w:rsid w:val="00737B9A"/>
    <w:rsid w:val="00737BAC"/>
    <w:rsid w:val="00737DE0"/>
    <w:rsid w:val="00737E27"/>
    <w:rsid w:val="007401A6"/>
    <w:rsid w:val="007404A6"/>
    <w:rsid w:val="00740589"/>
    <w:rsid w:val="007406A2"/>
    <w:rsid w:val="007406C0"/>
    <w:rsid w:val="007406D4"/>
    <w:rsid w:val="00740A90"/>
    <w:rsid w:val="00740AC1"/>
    <w:rsid w:val="00740B5C"/>
    <w:rsid w:val="00740BA4"/>
    <w:rsid w:val="00740BF9"/>
    <w:rsid w:val="0074108B"/>
    <w:rsid w:val="007410C0"/>
    <w:rsid w:val="0074112F"/>
    <w:rsid w:val="0074139F"/>
    <w:rsid w:val="00741434"/>
    <w:rsid w:val="007415B6"/>
    <w:rsid w:val="007415ED"/>
    <w:rsid w:val="00741613"/>
    <w:rsid w:val="007417FB"/>
    <w:rsid w:val="007419E5"/>
    <w:rsid w:val="00741A56"/>
    <w:rsid w:val="00741B31"/>
    <w:rsid w:val="00741C90"/>
    <w:rsid w:val="00741CFA"/>
    <w:rsid w:val="00741E23"/>
    <w:rsid w:val="007420C9"/>
    <w:rsid w:val="0074220D"/>
    <w:rsid w:val="0074226C"/>
    <w:rsid w:val="00742695"/>
    <w:rsid w:val="0074283A"/>
    <w:rsid w:val="00742A51"/>
    <w:rsid w:val="00742B7A"/>
    <w:rsid w:val="00742B9F"/>
    <w:rsid w:val="00742E0B"/>
    <w:rsid w:val="0074319B"/>
    <w:rsid w:val="00743468"/>
    <w:rsid w:val="0074351A"/>
    <w:rsid w:val="0074352A"/>
    <w:rsid w:val="007436B1"/>
    <w:rsid w:val="007436D5"/>
    <w:rsid w:val="00743867"/>
    <w:rsid w:val="00743AE9"/>
    <w:rsid w:val="00744002"/>
    <w:rsid w:val="00744055"/>
    <w:rsid w:val="007440CE"/>
    <w:rsid w:val="00744180"/>
    <w:rsid w:val="0074423F"/>
    <w:rsid w:val="00744383"/>
    <w:rsid w:val="0074443A"/>
    <w:rsid w:val="00744634"/>
    <w:rsid w:val="0074471A"/>
    <w:rsid w:val="0074475B"/>
    <w:rsid w:val="00744925"/>
    <w:rsid w:val="00744B86"/>
    <w:rsid w:val="00744C35"/>
    <w:rsid w:val="00744E4F"/>
    <w:rsid w:val="00744F3A"/>
    <w:rsid w:val="00745342"/>
    <w:rsid w:val="0074544C"/>
    <w:rsid w:val="0074576E"/>
    <w:rsid w:val="007458E7"/>
    <w:rsid w:val="00745C0F"/>
    <w:rsid w:val="00745D41"/>
    <w:rsid w:val="00745E38"/>
    <w:rsid w:val="00745EBB"/>
    <w:rsid w:val="00745F57"/>
    <w:rsid w:val="00746167"/>
    <w:rsid w:val="00746199"/>
    <w:rsid w:val="0074631C"/>
    <w:rsid w:val="007464FA"/>
    <w:rsid w:val="007467BC"/>
    <w:rsid w:val="007467ED"/>
    <w:rsid w:val="007469CF"/>
    <w:rsid w:val="0074708F"/>
    <w:rsid w:val="007470E1"/>
    <w:rsid w:val="00747446"/>
    <w:rsid w:val="0074749C"/>
    <w:rsid w:val="00747871"/>
    <w:rsid w:val="00747A77"/>
    <w:rsid w:val="00747BD8"/>
    <w:rsid w:val="00747D3F"/>
    <w:rsid w:val="00747DB7"/>
    <w:rsid w:val="00747F05"/>
    <w:rsid w:val="0075038A"/>
    <w:rsid w:val="007503B7"/>
    <w:rsid w:val="00750405"/>
    <w:rsid w:val="0075076E"/>
    <w:rsid w:val="0075097A"/>
    <w:rsid w:val="007509F9"/>
    <w:rsid w:val="00750B88"/>
    <w:rsid w:val="00750E65"/>
    <w:rsid w:val="007511A5"/>
    <w:rsid w:val="007511A8"/>
    <w:rsid w:val="007511C3"/>
    <w:rsid w:val="007512E8"/>
    <w:rsid w:val="0075130E"/>
    <w:rsid w:val="007515DD"/>
    <w:rsid w:val="0075174D"/>
    <w:rsid w:val="007517C8"/>
    <w:rsid w:val="00751A68"/>
    <w:rsid w:val="00751B83"/>
    <w:rsid w:val="00751BEE"/>
    <w:rsid w:val="00751ED5"/>
    <w:rsid w:val="00751F76"/>
    <w:rsid w:val="0075233D"/>
    <w:rsid w:val="00752497"/>
    <w:rsid w:val="007524E2"/>
    <w:rsid w:val="007524FA"/>
    <w:rsid w:val="00752671"/>
    <w:rsid w:val="00752AA5"/>
    <w:rsid w:val="00752ABC"/>
    <w:rsid w:val="00752C35"/>
    <w:rsid w:val="00752E10"/>
    <w:rsid w:val="00752E4A"/>
    <w:rsid w:val="00752FE7"/>
    <w:rsid w:val="007531A3"/>
    <w:rsid w:val="007533E3"/>
    <w:rsid w:val="00753732"/>
    <w:rsid w:val="00753905"/>
    <w:rsid w:val="00753AE7"/>
    <w:rsid w:val="00753C2B"/>
    <w:rsid w:val="00753F01"/>
    <w:rsid w:val="00753F69"/>
    <w:rsid w:val="00753FAB"/>
    <w:rsid w:val="0075412E"/>
    <w:rsid w:val="0075418F"/>
    <w:rsid w:val="007541F8"/>
    <w:rsid w:val="00754747"/>
    <w:rsid w:val="007547E8"/>
    <w:rsid w:val="00754918"/>
    <w:rsid w:val="00754A37"/>
    <w:rsid w:val="00754ACE"/>
    <w:rsid w:val="00754D64"/>
    <w:rsid w:val="00754E3F"/>
    <w:rsid w:val="00754E49"/>
    <w:rsid w:val="00754FCC"/>
    <w:rsid w:val="007552D7"/>
    <w:rsid w:val="00755420"/>
    <w:rsid w:val="007554D1"/>
    <w:rsid w:val="00755559"/>
    <w:rsid w:val="0075582C"/>
    <w:rsid w:val="00755902"/>
    <w:rsid w:val="00755B06"/>
    <w:rsid w:val="00755B5C"/>
    <w:rsid w:val="00755BAC"/>
    <w:rsid w:val="00755D41"/>
    <w:rsid w:val="00755DEB"/>
    <w:rsid w:val="00755E06"/>
    <w:rsid w:val="00755F8B"/>
    <w:rsid w:val="0075603E"/>
    <w:rsid w:val="007561DF"/>
    <w:rsid w:val="0075641F"/>
    <w:rsid w:val="0075649C"/>
    <w:rsid w:val="007565E2"/>
    <w:rsid w:val="0075661C"/>
    <w:rsid w:val="00756810"/>
    <w:rsid w:val="00756903"/>
    <w:rsid w:val="00756CF3"/>
    <w:rsid w:val="00756DCA"/>
    <w:rsid w:val="00756F15"/>
    <w:rsid w:val="00756F1E"/>
    <w:rsid w:val="007570D5"/>
    <w:rsid w:val="0075712E"/>
    <w:rsid w:val="007571A8"/>
    <w:rsid w:val="007572C7"/>
    <w:rsid w:val="007572E9"/>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64B"/>
    <w:rsid w:val="00760731"/>
    <w:rsid w:val="00760756"/>
    <w:rsid w:val="007609E8"/>
    <w:rsid w:val="00760B19"/>
    <w:rsid w:val="00760D79"/>
    <w:rsid w:val="0076116A"/>
    <w:rsid w:val="00761258"/>
    <w:rsid w:val="00761295"/>
    <w:rsid w:val="007613AF"/>
    <w:rsid w:val="0076145C"/>
    <w:rsid w:val="00761485"/>
    <w:rsid w:val="007615F3"/>
    <w:rsid w:val="007619FB"/>
    <w:rsid w:val="00761A37"/>
    <w:rsid w:val="00761DB3"/>
    <w:rsid w:val="00761E20"/>
    <w:rsid w:val="00761EA8"/>
    <w:rsid w:val="00761F4A"/>
    <w:rsid w:val="00761F56"/>
    <w:rsid w:val="0076200C"/>
    <w:rsid w:val="007624AF"/>
    <w:rsid w:val="0076250A"/>
    <w:rsid w:val="0076271B"/>
    <w:rsid w:val="0076280D"/>
    <w:rsid w:val="00762924"/>
    <w:rsid w:val="0076295C"/>
    <w:rsid w:val="00762AD4"/>
    <w:rsid w:val="00762C59"/>
    <w:rsid w:val="00762DB9"/>
    <w:rsid w:val="00762DFB"/>
    <w:rsid w:val="00762EAC"/>
    <w:rsid w:val="00762FA7"/>
    <w:rsid w:val="00763055"/>
    <w:rsid w:val="00763432"/>
    <w:rsid w:val="00763448"/>
    <w:rsid w:val="007634DA"/>
    <w:rsid w:val="00763558"/>
    <w:rsid w:val="007636F7"/>
    <w:rsid w:val="007638B7"/>
    <w:rsid w:val="00763B4D"/>
    <w:rsid w:val="00763EB7"/>
    <w:rsid w:val="00763F7C"/>
    <w:rsid w:val="00764043"/>
    <w:rsid w:val="007640C6"/>
    <w:rsid w:val="007641EC"/>
    <w:rsid w:val="00764574"/>
    <w:rsid w:val="00764600"/>
    <w:rsid w:val="00764670"/>
    <w:rsid w:val="0076472B"/>
    <w:rsid w:val="00764CB4"/>
    <w:rsid w:val="00764DB4"/>
    <w:rsid w:val="00764E44"/>
    <w:rsid w:val="00764EB8"/>
    <w:rsid w:val="00765098"/>
    <w:rsid w:val="007650A8"/>
    <w:rsid w:val="007651CC"/>
    <w:rsid w:val="0076539C"/>
    <w:rsid w:val="00765530"/>
    <w:rsid w:val="0076566D"/>
    <w:rsid w:val="00765832"/>
    <w:rsid w:val="00765912"/>
    <w:rsid w:val="007659C9"/>
    <w:rsid w:val="00765C6F"/>
    <w:rsid w:val="00765CA6"/>
    <w:rsid w:val="00765EFD"/>
    <w:rsid w:val="00765FDC"/>
    <w:rsid w:val="00766207"/>
    <w:rsid w:val="007663A3"/>
    <w:rsid w:val="00766559"/>
    <w:rsid w:val="00766731"/>
    <w:rsid w:val="00766750"/>
    <w:rsid w:val="00766978"/>
    <w:rsid w:val="007669EF"/>
    <w:rsid w:val="00766B0E"/>
    <w:rsid w:val="00766BB8"/>
    <w:rsid w:val="00766BFB"/>
    <w:rsid w:val="00766DA1"/>
    <w:rsid w:val="00766DD6"/>
    <w:rsid w:val="00766ED2"/>
    <w:rsid w:val="007671FB"/>
    <w:rsid w:val="00767205"/>
    <w:rsid w:val="00767237"/>
    <w:rsid w:val="0076731C"/>
    <w:rsid w:val="00767340"/>
    <w:rsid w:val="0076747C"/>
    <w:rsid w:val="007674C6"/>
    <w:rsid w:val="00767703"/>
    <w:rsid w:val="0076775C"/>
    <w:rsid w:val="007678B6"/>
    <w:rsid w:val="00767990"/>
    <w:rsid w:val="0076799E"/>
    <w:rsid w:val="00767B20"/>
    <w:rsid w:val="00767D9D"/>
    <w:rsid w:val="007700C8"/>
    <w:rsid w:val="00770108"/>
    <w:rsid w:val="0077026A"/>
    <w:rsid w:val="00770299"/>
    <w:rsid w:val="007702B9"/>
    <w:rsid w:val="00770364"/>
    <w:rsid w:val="007706BD"/>
    <w:rsid w:val="00770786"/>
    <w:rsid w:val="00770957"/>
    <w:rsid w:val="00770CEE"/>
    <w:rsid w:val="00770D2F"/>
    <w:rsid w:val="0077117C"/>
    <w:rsid w:val="007711B0"/>
    <w:rsid w:val="007711C6"/>
    <w:rsid w:val="0077127F"/>
    <w:rsid w:val="0077135C"/>
    <w:rsid w:val="0077138F"/>
    <w:rsid w:val="007715B8"/>
    <w:rsid w:val="0077182D"/>
    <w:rsid w:val="00771BDA"/>
    <w:rsid w:val="00771CBD"/>
    <w:rsid w:val="00771EFA"/>
    <w:rsid w:val="00771F98"/>
    <w:rsid w:val="00771F9F"/>
    <w:rsid w:val="007721AD"/>
    <w:rsid w:val="00772232"/>
    <w:rsid w:val="00772772"/>
    <w:rsid w:val="007728F4"/>
    <w:rsid w:val="00772A0E"/>
    <w:rsid w:val="00772B58"/>
    <w:rsid w:val="00772D15"/>
    <w:rsid w:val="00772DC3"/>
    <w:rsid w:val="00773191"/>
    <w:rsid w:val="007733C4"/>
    <w:rsid w:val="00773406"/>
    <w:rsid w:val="0077350D"/>
    <w:rsid w:val="00773642"/>
    <w:rsid w:val="0077381F"/>
    <w:rsid w:val="00773EC7"/>
    <w:rsid w:val="007742D2"/>
    <w:rsid w:val="0077439A"/>
    <w:rsid w:val="007743A1"/>
    <w:rsid w:val="0077442D"/>
    <w:rsid w:val="007744BE"/>
    <w:rsid w:val="007744C6"/>
    <w:rsid w:val="007744EF"/>
    <w:rsid w:val="0077493A"/>
    <w:rsid w:val="00774A7E"/>
    <w:rsid w:val="00774BB2"/>
    <w:rsid w:val="00774CF7"/>
    <w:rsid w:val="00774DFE"/>
    <w:rsid w:val="00774E5B"/>
    <w:rsid w:val="00774EBB"/>
    <w:rsid w:val="00775032"/>
    <w:rsid w:val="0077526A"/>
    <w:rsid w:val="00775291"/>
    <w:rsid w:val="0077545C"/>
    <w:rsid w:val="0077559F"/>
    <w:rsid w:val="00775668"/>
    <w:rsid w:val="007756E1"/>
    <w:rsid w:val="00775A02"/>
    <w:rsid w:val="00775B1D"/>
    <w:rsid w:val="00775BAA"/>
    <w:rsid w:val="00775D7C"/>
    <w:rsid w:val="00775DF1"/>
    <w:rsid w:val="00775EFD"/>
    <w:rsid w:val="00775F11"/>
    <w:rsid w:val="00776351"/>
    <w:rsid w:val="0077649E"/>
    <w:rsid w:val="00776679"/>
    <w:rsid w:val="00776832"/>
    <w:rsid w:val="007768F2"/>
    <w:rsid w:val="00776901"/>
    <w:rsid w:val="00776AD5"/>
    <w:rsid w:val="00776C10"/>
    <w:rsid w:val="00776C2C"/>
    <w:rsid w:val="00776DDC"/>
    <w:rsid w:val="00776E2D"/>
    <w:rsid w:val="00776E9E"/>
    <w:rsid w:val="00776EA5"/>
    <w:rsid w:val="00776EF8"/>
    <w:rsid w:val="00776F98"/>
    <w:rsid w:val="00776FC3"/>
    <w:rsid w:val="00777053"/>
    <w:rsid w:val="00777140"/>
    <w:rsid w:val="007773A9"/>
    <w:rsid w:val="007775DE"/>
    <w:rsid w:val="00777A62"/>
    <w:rsid w:val="00777B46"/>
    <w:rsid w:val="00777EE9"/>
    <w:rsid w:val="007804DE"/>
    <w:rsid w:val="0078058E"/>
    <w:rsid w:val="00780980"/>
    <w:rsid w:val="007809E1"/>
    <w:rsid w:val="00780A03"/>
    <w:rsid w:val="00780AF4"/>
    <w:rsid w:val="00780B93"/>
    <w:rsid w:val="00780D7A"/>
    <w:rsid w:val="00780F3D"/>
    <w:rsid w:val="00780F61"/>
    <w:rsid w:val="0078104E"/>
    <w:rsid w:val="007812B4"/>
    <w:rsid w:val="0078146E"/>
    <w:rsid w:val="00781471"/>
    <w:rsid w:val="007814F9"/>
    <w:rsid w:val="0078165E"/>
    <w:rsid w:val="007816FD"/>
    <w:rsid w:val="007818C7"/>
    <w:rsid w:val="00781B56"/>
    <w:rsid w:val="00781B9A"/>
    <w:rsid w:val="00781BC7"/>
    <w:rsid w:val="00781BDB"/>
    <w:rsid w:val="00781C5D"/>
    <w:rsid w:val="00781DAD"/>
    <w:rsid w:val="00781F93"/>
    <w:rsid w:val="00781F95"/>
    <w:rsid w:val="0078243D"/>
    <w:rsid w:val="00782579"/>
    <w:rsid w:val="007825C3"/>
    <w:rsid w:val="0078280D"/>
    <w:rsid w:val="00782870"/>
    <w:rsid w:val="00782AFB"/>
    <w:rsid w:val="00782BE4"/>
    <w:rsid w:val="00782C6B"/>
    <w:rsid w:val="00782D8A"/>
    <w:rsid w:val="00782ED7"/>
    <w:rsid w:val="0078309C"/>
    <w:rsid w:val="007831F1"/>
    <w:rsid w:val="00783224"/>
    <w:rsid w:val="00783320"/>
    <w:rsid w:val="00783349"/>
    <w:rsid w:val="007833C3"/>
    <w:rsid w:val="0078373C"/>
    <w:rsid w:val="007837BE"/>
    <w:rsid w:val="0078380D"/>
    <w:rsid w:val="007838A0"/>
    <w:rsid w:val="00783C0D"/>
    <w:rsid w:val="00783E4F"/>
    <w:rsid w:val="00783E67"/>
    <w:rsid w:val="00784112"/>
    <w:rsid w:val="0078423E"/>
    <w:rsid w:val="007842FE"/>
    <w:rsid w:val="007843A4"/>
    <w:rsid w:val="0078440C"/>
    <w:rsid w:val="007844E7"/>
    <w:rsid w:val="00784582"/>
    <w:rsid w:val="007846AB"/>
    <w:rsid w:val="00784702"/>
    <w:rsid w:val="0078476E"/>
    <w:rsid w:val="00784A06"/>
    <w:rsid w:val="00784C31"/>
    <w:rsid w:val="00784EA1"/>
    <w:rsid w:val="00784ECF"/>
    <w:rsid w:val="00784FC7"/>
    <w:rsid w:val="00785037"/>
    <w:rsid w:val="0078512E"/>
    <w:rsid w:val="0078522C"/>
    <w:rsid w:val="0078537C"/>
    <w:rsid w:val="007853E7"/>
    <w:rsid w:val="0078544E"/>
    <w:rsid w:val="00785533"/>
    <w:rsid w:val="00785632"/>
    <w:rsid w:val="007857D3"/>
    <w:rsid w:val="007859E1"/>
    <w:rsid w:val="00785B29"/>
    <w:rsid w:val="00785B66"/>
    <w:rsid w:val="00785E75"/>
    <w:rsid w:val="00786177"/>
    <w:rsid w:val="007861D1"/>
    <w:rsid w:val="00786272"/>
    <w:rsid w:val="007862FC"/>
    <w:rsid w:val="007863F7"/>
    <w:rsid w:val="007864B2"/>
    <w:rsid w:val="00786620"/>
    <w:rsid w:val="0078681A"/>
    <w:rsid w:val="007868B7"/>
    <w:rsid w:val="007869AB"/>
    <w:rsid w:val="00786B1E"/>
    <w:rsid w:val="00786BC0"/>
    <w:rsid w:val="00786D07"/>
    <w:rsid w:val="00786E1B"/>
    <w:rsid w:val="007871EC"/>
    <w:rsid w:val="007875E7"/>
    <w:rsid w:val="00787736"/>
    <w:rsid w:val="00787A55"/>
    <w:rsid w:val="00787B26"/>
    <w:rsid w:val="00787F1C"/>
    <w:rsid w:val="00787F6C"/>
    <w:rsid w:val="00787F9B"/>
    <w:rsid w:val="00787FF1"/>
    <w:rsid w:val="007903BD"/>
    <w:rsid w:val="007904E7"/>
    <w:rsid w:val="0079050E"/>
    <w:rsid w:val="00790CF3"/>
    <w:rsid w:val="00791023"/>
    <w:rsid w:val="00791190"/>
    <w:rsid w:val="007912A1"/>
    <w:rsid w:val="007912F9"/>
    <w:rsid w:val="00791345"/>
    <w:rsid w:val="007916D2"/>
    <w:rsid w:val="00791866"/>
    <w:rsid w:val="007919A8"/>
    <w:rsid w:val="00791A26"/>
    <w:rsid w:val="00791ADE"/>
    <w:rsid w:val="00791BE9"/>
    <w:rsid w:val="00791BEA"/>
    <w:rsid w:val="00791C1B"/>
    <w:rsid w:val="00791FD3"/>
    <w:rsid w:val="00792287"/>
    <w:rsid w:val="007924B1"/>
    <w:rsid w:val="007926B7"/>
    <w:rsid w:val="007927C1"/>
    <w:rsid w:val="00792AD3"/>
    <w:rsid w:val="00792C2F"/>
    <w:rsid w:val="00792C5B"/>
    <w:rsid w:val="00792ECC"/>
    <w:rsid w:val="00792FF1"/>
    <w:rsid w:val="00793139"/>
    <w:rsid w:val="00793535"/>
    <w:rsid w:val="007935FC"/>
    <w:rsid w:val="0079368C"/>
    <w:rsid w:val="007936DF"/>
    <w:rsid w:val="00793774"/>
    <w:rsid w:val="007937A6"/>
    <w:rsid w:val="007938B7"/>
    <w:rsid w:val="00793901"/>
    <w:rsid w:val="007939C7"/>
    <w:rsid w:val="00793CA6"/>
    <w:rsid w:val="00793F70"/>
    <w:rsid w:val="00794140"/>
    <w:rsid w:val="00794202"/>
    <w:rsid w:val="00794627"/>
    <w:rsid w:val="007947FB"/>
    <w:rsid w:val="0079499B"/>
    <w:rsid w:val="00794A76"/>
    <w:rsid w:val="00794AAA"/>
    <w:rsid w:val="00794D08"/>
    <w:rsid w:val="00794DFE"/>
    <w:rsid w:val="00795050"/>
    <w:rsid w:val="00795115"/>
    <w:rsid w:val="00795159"/>
    <w:rsid w:val="00795218"/>
    <w:rsid w:val="007954AC"/>
    <w:rsid w:val="0079578A"/>
    <w:rsid w:val="00795804"/>
    <w:rsid w:val="00795809"/>
    <w:rsid w:val="00795A51"/>
    <w:rsid w:val="00795BA6"/>
    <w:rsid w:val="00795D9D"/>
    <w:rsid w:val="00795E81"/>
    <w:rsid w:val="0079601B"/>
    <w:rsid w:val="007962E1"/>
    <w:rsid w:val="00796649"/>
    <w:rsid w:val="0079675E"/>
    <w:rsid w:val="007967DC"/>
    <w:rsid w:val="00796B15"/>
    <w:rsid w:val="00796ED0"/>
    <w:rsid w:val="00797176"/>
    <w:rsid w:val="007971E2"/>
    <w:rsid w:val="00797DAA"/>
    <w:rsid w:val="00797E01"/>
    <w:rsid w:val="00797E03"/>
    <w:rsid w:val="00797F79"/>
    <w:rsid w:val="00797FCF"/>
    <w:rsid w:val="007A037B"/>
    <w:rsid w:val="007A03D4"/>
    <w:rsid w:val="007A05E8"/>
    <w:rsid w:val="007A0616"/>
    <w:rsid w:val="007A064D"/>
    <w:rsid w:val="007A071B"/>
    <w:rsid w:val="007A0935"/>
    <w:rsid w:val="007A0938"/>
    <w:rsid w:val="007A0963"/>
    <w:rsid w:val="007A0AA7"/>
    <w:rsid w:val="007A0BB4"/>
    <w:rsid w:val="007A0BDA"/>
    <w:rsid w:val="007A0CDD"/>
    <w:rsid w:val="007A0D0D"/>
    <w:rsid w:val="007A0DAC"/>
    <w:rsid w:val="007A0FB4"/>
    <w:rsid w:val="007A1112"/>
    <w:rsid w:val="007A1189"/>
    <w:rsid w:val="007A12D0"/>
    <w:rsid w:val="007A14EF"/>
    <w:rsid w:val="007A15BA"/>
    <w:rsid w:val="007A16D1"/>
    <w:rsid w:val="007A16E9"/>
    <w:rsid w:val="007A16F1"/>
    <w:rsid w:val="007A16FB"/>
    <w:rsid w:val="007A186B"/>
    <w:rsid w:val="007A1882"/>
    <w:rsid w:val="007A18CE"/>
    <w:rsid w:val="007A1B63"/>
    <w:rsid w:val="007A2067"/>
    <w:rsid w:val="007A21A3"/>
    <w:rsid w:val="007A22D6"/>
    <w:rsid w:val="007A245C"/>
    <w:rsid w:val="007A24E4"/>
    <w:rsid w:val="007A25C3"/>
    <w:rsid w:val="007A260C"/>
    <w:rsid w:val="007A2668"/>
    <w:rsid w:val="007A27AE"/>
    <w:rsid w:val="007A285A"/>
    <w:rsid w:val="007A2888"/>
    <w:rsid w:val="007A2BFF"/>
    <w:rsid w:val="007A2C03"/>
    <w:rsid w:val="007A2D56"/>
    <w:rsid w:val="007A2F06"/>
    <w:rsid w:val="007A32E9"/>
    <w:rsid w:val="007A3343"/>
    <w:rsid w:val="007A3395"/>
    <w:rsid w:val="007A3505"/>
    <w:rsid w:val="007A37A9"/>
    <w:rsid w:val="007A3858"/>
    <w:rsid w:val="007A3A16"/>
    <w:rsid w:val="007A3BF2"/>
    <w:rsid w:val="007A3D27"/>
    <w:rsid w:val="007A4338"/>
    <w:rsid w:val="007A4627"/>
    <w:rsid w:val="007A468B"/>
    <w:rsid w:val="007A49D5"/>
    <w:rsid w:val="007A4AF1"/>
    <w:rsid w:val="007A4B6B"/>
    <w:rsid w:val="007A4DD7"/>
    <w:rsid w:val="007A5288"/>
    <w:rsid w:val="007A5537"/>
    <w:rsid w:val="007A5637"/>
    <w:rsid w:val="007A5800"/>
    <w:rsid w:val="007A59D1"/>
    <w:rsid w:val="007A5C80"/>
    <w:rsid w:val="007A5F87"/>
    <w:rsid w:val="007A6053"/>
    <w:rsid w:val="007A618D"/>
    <w:rsid w:val="007A620A"/>
    <w:rsid w:val="007A6256"/>
    <w:rsid w:val="007A6333"/>
    <w:rsid w:val="007A6403"/>
    <w:rsid w:val="007A6477"/>
    <w:rsid w:val="007A650C"/>
    <w:rsid w:val="007A6589"/>
    <w:rsid w:val="007A6672"/>
    <w:rsid w:val="007A66F5"/>
    <w:rsid w:val="007A6880"/>
    <w:rsid w:val="007A6909"/>
    <w:rsid w:val="007A6A16"/>
    <w:rsid w:val="007A6A5C"/>
    <w:rsid w:val="007A6A76"/>
    <w:rsid w:val="007A6C7F"/>
    <w:rsid w:val="007A6D83"/>
    <w:rsid w:val="007A6F8C"/>
    <w:rsid w:val="007A6FAB"/>
    <w:rsid w:val="007A70AB"/>
    <w:rsid w:val="007A71FC"/>
    <w:rsid w:val="007A7228"/>
    <w:rsid w:val="007A7440"/>
    <w:rsid w:val="007A7523"/>
    <w:rsid w:val="007A75A3"/>
    <w:rsid w:val="007A784C"/>
    <w:rsid w:val="007A7AD5"/>
    <w:rsid w:val="007A7AEC"/>
    <w:rsid w:val="007A7BBB"/>
    <w:rsid w:val="007A7CD5"/>
    <w:rsid w:val="007A7DB8"/>
    <w:rsid w:val="007B01C7"/>
    <w:rsid w:val="007B01DC"/>
    <w:rsid w:val="007B0253"/>
    <w:rsid w:val="007B02C8"/>
    <w:rsid w:val="007B02DD"/>
    <w:rsid w:val="007B073B"/>
    <w:rsid w:val="007B08D8"/>
    <w:rsid w:val="007B0ABB"/>
    <w:rsid w:val="007B0C5C"/>
    <w:rsid w:val="007B1006"/>
    <w:rsid w:val="007B1061"/>
    <w:rsid w:val="007B111D"/>
    <w:rsid w:val="007B15D7"/>
    <w:rsid w:val="007B175F"/>
    <w:rsid w:val="007B1853"/>
    <w:rsid w:val="007B1B36"/>
    <w:rsid w:val="007B1E00"/>
    <w:rsid w:val="007B1F9A"/>
    <w:rsid w:val="007B2074"/>
    <w:rsid w:val="007B2601"/>
    <w:rsid w:val="007B2638"/>
    <w:rsid w:val="007B2BB1"/>
    <w:rsid w:val="007B2D47"/>
    <w:rsid w:val="007B2E4E"/>
    <w:rsid w:val="007B2F03"/>
    <w:rsid w:val="007B336D"/>
    <w:rsid w:val="007B3408"/>
    <w:rsid w:val="007B3476"/>
    <w:rsid w:val="007B351D"/>
    <w:rsid w:val="007B35C0"/>
    <w:rsid w:val="007B3635"/>
    <w:rsid w:val="007B38EB"/>
    <w:rsid w:val="007B3D2C"/>
    <w:rsid w:val="007B3E97"/>
    <w:rsid w:val="007B3F21"/>
    <w:rsid w:val="007B40B5"/>
    <w:rsid w:val="007B4147"/>
    <w:rsid w:val="007B4188"/>
    <w:rsid w:val="007B42E1"/>
    <w:rsid w:val="007B448A"/>
    <w:rsid w:val="007B44DC"/>
    <w:rsid w:val="007B4543"/>
    <w:rsid w:val="007B465D"/>
    <w:rsid w:val="007B4937"/>
    <w:rsid w:val="007B4BD3"/>
    <w:rsid w:val="007B4D3D"/>
    <w:rsid w:val="007B4E97"/>
    <w:rsid w:val="007B50D3"/>
    <w:rsid w:val="007B52BD"/>
    <w:rsid w:val="007B550D"/>
    <w:rsid w:val="007B55D2"/>
    <w:rsid w:val="007B574F"/>
    <w:rsid w:val="007B5806"/>
    <w:rsid w:val="007B5A66"/>
    <w:rsid w:val="007B5CF4"/>
    <w:rsid w:val="007B5EAE"/>
    <w:rsid w:val="007B6238"/>
    <w:rsid w:val="007B630D"/>
    <w:rsid w:val="007B6347"/>
    <w:rsid w:val="007B66BC"/>
    <w:rsid w:val="007B6D23"/>
    <w:rsid w:val="007B6F21"/>
    <w:rsid w:val="007B6FE4"/>
    <w:rsid w:val="007B6FEE"/>
    <w:rsid w:val="007B72C5"/>
    <w:rsid w:val="007B75C2"/>
    <w:rsid w:val="007B77FB"/>
    <w:rsid w:val="007B7955"/>
    <w:rsid w:val="007B79EC"/>
    <w:rsid w:val="007B7A2E"/>
    <w:rsid w:val="007B7AD5"/>
    <w:rsid w:val="007B7CEF"/>
    <w:rsid w:val="007B7D58"/>
    <w:rsid w:val="007B7E59"/>
    <w:rsid w:val="007B7EF4"/>
    <w:rsid w:val="007B7FB3"/>
    <w:rsid w:val="007C0364"/>
    <w:rsid w:val="007C03E7"/>
    <w:rsid w:val="007C0880"/>
    <w:rsid w:val="007C0ABD"/>
    <w:rsid w:val="007C0AE5"/>
    <w:rsid w:val="007C0BD2"/>
    <w:rsid w:val="007C0D0F"/>
    <w:rsid w:val="007C0F3A"/>
    <w:rsid w:val="007C0FA1"/>
    <w:rsid w:val="007C1054"/>
    <w:rsid w:val="007C1065"/>
    <w:rsid w:val="007C13F0"/>
    <w:rsid w:val="007C14BD"/>
    <w:rsid w:val="007C1504"/>
    <w:rsid w:val="007C1537"/>
    <w:rsid w:val="007C18DB"/>
    <w:rsid w:val="007C194F"/>
    <w:rsid w:val="007C198E"/>
    <w:rsid w:val="007C1B94"/>
    <w:rsid w:val="007C1E23"/>
    <w:rsid w:val="007C20DD"/>
    <w:rsid w:val="007C23C7"/>
    <w:rsid w:val="007C25ED"/>
    <w:rsid w:val="007C26AA"/>
    <w:rsid w:val="007C26D1"/>
    <w:rsid w:val="007C26FF"/>
    <w:rsid w:val="007C284A"/>
    <w:rsid w:val="007C2A39"/>
    <w:rsid w:val="007C2AAF"/>
    <w:rsid w:val="007C2B87"/>
    <w:rsid w:val="007C2CCC"/>
    <w:rsid w:val="007C2D37"/>
    <w:rsid w:val="007C2DBC"/>
    <w:rsid w:val="007C301B"/>
    <w:rsid w:val="007C34F8"/>
    <w:rsid w:val="007C388D"/>
    <w:rsid w:val="007C397A"/>
    <w:rsid w:val="007C399D"/>
    <w:rsid w:val="007C3A0E"/>
    <w:rsid w:val="007C3AB2"/>
    <w:rsid w:val="007C3C91"/>
    <w:rsid w:val="007C3D88"/>
    <w:rsid w:val="007C3E1B"/>
    <w:rsid w:val="007C3EE5"/>
    <w:rsid w:val="007C3F14"/>
    <w:rsid w:val="007C43BC"/>
    <w:rsid w:val="007C450E"/>
    <w:rsid w:val="007C452B"/>
    <w:rsid w:val="007C491B"/>
    <w:rsid w:val="007C4A9D"/>
    <w:rsid w:val="007C4D85"/>
    <w:rsid w:val="007C4EE1"/>
    <w:rsid w:val="007C4FE6"/>
    <w:rsid w:val="007C508D"/>
    <w:rsid w:val="007C515A"/>
    <w:rsid w:val="007C52ED"/>
    <w:rsid w:val="007C52F0"/>
    <w:rsid w:val="007C563D"/>
    <w:rsid w:val="007C56CE"/>
    <w:rsid w:val="007C58B7"/>
    <w:rsid w:val="007C58C4"/>
    <w:rsid w:val="007C58D8"/>
    <w:rsid w:val="007C5910"/>
    <w:rsid w:val="007C5B55"/>
    <w:rsid w:val="007C5CE6"/>
    <w:rsid w:val="007C5DB6"/>
    <w:rsid w:val="007C5DF9"/>
    <w:rsid w:val="007C5E7E"/>
    <w:rsid w:val="007C61D4"/>
    <w:rsid w:val="007C636A"/>
    <w:rsid w:val="007C64BC"/>
    <w:rsid w:val="007C6641"/>
    <w:rsid w:val="007C66A3"/>
    <w:rsid w:val="007C677E"/>
    <w:rsid w:val="007C6939"/>
    <w:rsid w:val="007C6941"/>
    <w:rsid w:val="007C6AE9"/>
    <w:rsid w:val="007C6C55"/>
    <w:rsid w:val="007C6D8A"/>
    <w:rsid w:val="007C6E75"/>
    <w:rsid w:val="007C6F89"/>
    <w:rsid w:val="007C709B"/>
    <w:rsid w:val="007C7578"/>
    <w:rsid w:val="007C757E"/>
    <w:rsid w:val="007C75D2"/>
    <w:rsid w:val="007C7723"/>
    <w:rsid w:val="007C778B"/>
    <w:rsid w:val="007C779D"/>
    <w:rsid w:val="007C7B40"/>
    <w:rsid w:val="007C7EF3"/>
    <w:rsid w:val="007D020B"/>
    <w:rsid w:val="007D02A6"/>
    <w:rsid w:val="007D02D4"/>
    <w:rsid w:val="007D0645"/>
    <w:rsid w:val="007D0766"/>
    <w:rsid w:val="007D098C"/>
    <w:rsid w:val="007D09CD"/>
    <w:rsid w:val="007D0A32"/>
    <w:rsid w:val="007D0B1E"/>
    <w:rsid w:val="007D0F04"/>
    <w:rsid w:val="007D10ED"/>
    <w:rsid w:val="007D10EF"/>
    <w:rsid w:val="007D11B6"/>
    <w:rsid w:val="007D1290"/>
    <w:rsid w:val="007D149C"/>
    <w:rsid w:val="007D163B"/>
    <w:rsid w:val="007D1689"/>
    <w:rsid w:val="007D186B"/>
    <w:rsid w:val="007D1A17"/>
    <w:rsid w:val="007D1B7C"/>
    <w:rsid w:val="007D1B95"/>
    <w:rsid w:val="007D214A"/>
    <w:rsid w:val="007D2429"/>
    <w:rsid w:val="007D2620"/>
    <w:rsid w:val="007D268F"/>
    <w:rsid w:val="007D28FE"/>
    <w:rsid w:val="007D2B0D"/>
    <w:rsid w:val="007D2CBD"/>
    <w:rsid w:val="007D2FB5"/>
    <w:rsid w:val="007D2FD3"/>
    <w:rsid w:val="007D3215"/>
    <w:rsid w:val="007D357E"/>
    <w:rsid w:val="007D365C"/>
    <w:rsid w:val="007D3889"/>
    <w:rsid w:val="007D399D"/>
    <w:rsid w:val="007D39D7"/>
    <w:rsid w:val="007D3A1C"/>
    <w:rsid w:val="007D3E0B"/>
    <w:rsid w:val="007D3F58"/>
    <w:rsid w:val="007D418E"/>
    <w:rsid w:val="007D421E"/>
    <w:rsid w:val="007D432F"/>
    <w:rsid w:val="007D439E"/>
    <w:rsid w:val="007D449E"/>
    <w:rsid w:val="007D478D"/>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A0"/>
    <w:rsid w:val="007D6CE5"/>
    <w:rsid w:val="007D6D80"/>
    <w:rsid w:val="007D6D83"/>
    <w:rsid w:val="007D6E0E"/>
    <w:rsid w:val="007D6E8A"/>
    <w:rsid w:val="007D6EF0"/>
    <w:rsid w:val="007D7042"/>
    <w:rsid w:val="007D7059"/>
    <w:rsid w:val="007D7101"/>
    <w:rsid w:val="007D725C"/>
    <w:rsid w:val="007D7286"/>
    <w:rsid w:val="007D7360"/>
    <w:rsid w:val="007D73B2"/>
    <w:rsid w:val="007D73C7"/>
    <w:rsid w:val="007D74F4"/>
    <w:rsid w:val="007D7522"/>
    <w:rsid w:val="007D76BE"/>
    <w:rsid w:val="007D782F"/>
    <w:rsid w:val="007D7D54"/>
    <w:rsid w:val="007D7E56"/>
    <w:rsid w:val="007D7E8B"/>
    <w:rsid w:val="007E0162"/>
    <w:rsid w:val="007E03A3"/>
    <w:rsid w:val="007E0566"/>
    <w:rsid w:val="007E059A"/>
    <w:rsid w:val="007E05CC"/>
    <w:rsid w:val="007E0845"/>
    <w:rsid w:val="007E08F5"/>
    <w:rsid w:val="007E0986"/>
    <w:rsid w:val="007E0C21"/>
    <w:rsid w:val="007E0C3A"/>
    <w:rsid w:val="007E0C8C"/>
    <w:rsid w:val="007E0D64"/>
    <w:rsid w:val="007E1101"/>
    <w:rsid w:val="007E110D"/>
    <w:rsid w:val="007E12F3"/>
    <w:rsid w:val="007E1445"/>
    <w:rsid w:val="007E1479"/>
    <w:rsid w:val="007E1632"/>
    <w:rsid w:val="007E1766"/>
    <w:rsid w:val="007E1A55"/>
    <w:rsid w:val="007E1B5C"/>
    <w:rsid w:val="007E1CB1"/>
    <w:rsid w:val="007E1EBF"/>
    <w:rsid w:val="007E1F17"/>
    <w:rsid w:val="007E1FA7"/>
    <w:rsid w:val="007E201B"/>
    <w:rsid w:val="007E2146"/>
    <w:rsid w:val="007E2429"/>
    <w:rsid w:val="007E29F1"/>
    <w:rsid w:val="007E2B64"/>
    <w:rsid w:val="007E2B9D"/>
    <w:rsid w:val="007E2BB1"/>
    <w:rsid w:val="007E2BDD"/>
    <w:rsid w:val="007E2EBD"/>
    <w:rsid w:val="007E2FC8"/>
    <w:rsid w:val="007E312B"/>
    <w:rsid w:val="007E3182"/>
    <w:rsid w:val="007E328A"/>
    <w:rsid w:val="007E3298"/>
    <w:rsid w:val="007E32CA"/>
    <w:rsid w:val="007E3350"/>
    <w:rsid w:val="007E335D"/>
    <w:rsid w:val="007E3604"/>
    <w:rsid w:val="007E36F8"/>
    <w:rsid w:val="007E3E1C"/>
    <w:rsid w:val="007E42F2"/>
    <w:rsid w:val="007E432E"/>
    <w:rsid w:val="007E440D"/>
    <w:rsid w:val="007E48CD"/>
    <w:rsid w:val="007E48D2"/>
    <w:rsid w:val="007E48E4"/>
    <w:rsid w:val="007E49B2"/>
    <w:rsid w:val="007E4A1E"/>
    <w:rsid w:val="007E4C51"/>
    <w:rsid w:val="007E4C64"/>
    <w:rsid w:val="007E4D9A"/>
    <w:rsid w:val="007E531F"/>
    <w:rsid w:val="007E54B3"/>
    <w:rsid w:val="007E558D"/>
    <w:rsid w:val="007E5634"/>
    <w:rsid w:val="007E56DE"/>
    <w:rsid w:val="007E56EC"/>
    <w:rsid w:val="007E5892"/>
    <w:rsid w:val="007E58A0"/>
    <w:rsid w:val="007E58B9"/>
    <w:rsid w:val="007E58F3"/>
    <w:rsid w:val="007E5D16"/>
    <w:rsid w:val="007E5D76"/>
    <w:rsid w:val="007E5FFD"/>
    <w:rsid w:val="007E60A5"/>
    <w:rsid w:val="007E619C"/>
    <w:rsid w:val="007E6239"/>
    <w:rsid w:val="007E648D"/>
    <w:rsid w:val="007E6735"/>
    <w:rsid w:val="007E67F4"/>
    <w:rsid w:val="007E6978"/>
    <w:rsid w:val="007E6BA0"/>
    <w:rsid w:val="007E6E1F"/>
    <w:rsid w:val="007E732E"/>
    <w:rsid w:val="007E7353"/>
    <w:rsid w:val="007E741E"/>
    <w:rsid w:val="007E7583"/>
    <w:rsid w:val="007E7AA1"/>
    <w:rsid w:val="007E7B2B"/>
    <w:rsid w:val="007E7C56"/>
    <w:rsid w:val="007E7C76"/>
    <w:rsid w:val="007E7CA4"/>
    <w:rsid w:val="007E7E6F"/>
    <w:rsid w:val="007F0251"/>
    <w:rsid w:val="007F03A0"/>
    <w:rsid w:val="007F03D1"/>
    <w:rsid w:val="007F0406"/>
    <w:rsid w:val="007F043A"/>
    <w:rsid w:val="007F055D"/>
    <w:rsid w:val="007F05E0"/>
    <w:rsid w:val="007F0B77"/>
    <w:rsid w:val="007F0B82"/>
    <w:rsid w:val="007F0DD3"/>
    <w:rsid w:val="007F1083"/>
    <w:rsid w:val="007F116A"/>
    <w:rsid w:val="007F1184"/>
    <w:rsid w:val="007F1218"/>
    <w:rsid w:val="007F1318"/>
    <w:rsid w:val="007F133E"/>
    <w:rsid w:val="007F1670"/>
    <w:rsid w:val="007F1891"/>
    <w:rsid w:val="007F18C0"/>
    <w:rsid w:val="007F1967"/>
    <w:rsid w:val="007F1BA5"/>
    <w:rsid w:val="007F1D13"/>
    <w:rsid w:val="007F1D6C"/>
    <w:rsid w:val="007F1F81"/>
    <w:rsid w:val="007F1F83"/>
    <w:rsid w:val="007F2324"/>
    <w:rsid w:val="007F2477"/>
    <w:rsid w:val="007F2766"/>
    <w:rsid w:val="007F2885"/>
    <w:rsid w:val="007F2952"/>
    <w:rsid w:val="007F2DBB"/>
    <w:rsid w:val="007F2E32"/>
    <w:rsid w:val="007F2ED4"/>
    <w:rsid w:val="007F3271"/>
    <w:rsid w:val="007F33A7"/>
    <w:rsid w:val="007F3622"/>
    <w:rsid w:val="007F36BB"/>
    <w:rsid w:val="007F38AE"/>
    <w:rsid w:val="007F3960"/>
    <w:rsid w:val="007F3ACC"/>
    <w:rsid w:val="007F3BF5"/>
    <w:rsid w:val="007F3C65"/>
    <w:rsid w:val="007F3E5B"/>
    <w:rsid w:val="007F3F73"/>
    <w:rsid w:val="007F3FB0"/>
    <w:rsid w:val="007F3FE2"/>
    <w:rsid w:val="007F417C"/>
    <w:rsid w:val="007F4296"/>
    <w:rsid w:val="007F43A9"/>
    <w:rsid w:val="007F4737"/>
    <w:rsid w:val="007F4796"/>
    <w:rsid w:val="007F4974"/>
    <w:rsid w:val="007F4A14"/>
    <w:rsid w:val="007F4E24"/>
    <w:rsid w:val="007F4E92"/>
    <w:rsid w:val="007F53A2"/>
    <w:rsid w:val="007F53A3"/>
    <w:rsid w:val="007F555E"/>
    <w:rsid w:val="007F5568"/>
    <w:rsid w:val="007F5605"/>
    <w:rsid w:val="007F5608"/>
    <w:rsid w:val="007F5665"/>
    <w:rsid w:val="007F569C"/>
    <w:rsid w:val="007F5874"/>
    <w:rsid w:val="007F597B"/>
    <w:rsid w:val="007F5B42"/>
    <w:rsid w:val="007F5BB1"/>
    <w:rsid w:val="007F5BCB"/>
    <w:rsid w:val="007F5C60"/>
    <w:rsid w:val="007F5D4A"/>
    <w:rsid w:val="007F64BE"/>
    <w:rsid w:val="007F6562"/>
    <w:rsid w:val="007F65F2"/>
    <w:rsid w:val="007F66C6"/>
    <w:rsid w:val="007F6772"/>
    <w:rsid w:val="007F67DE"/>
    <w:rsid w:val="007F6898"/>
    <w:rsid w:val="007F6AD2"/>
    <w:rsid w:val="007F70D6"/>
    <w:rsid w:val="007F7237"/>
    <w:rsid w:val="007F751F"/>
    <w:rsid w:val="007F761F"/>
    <w:rsid w:val="007F7733"/>
    <w:rsid w:val="007F7864"/>
    <w:rsid w:val="007F795B"/>
    <w:rsid w:val="007F7DE5"/>
    <w:rsid w:val="007F7E2F"/>
    <w:rsid w:val="00800104"/>
    <w:rsid w:val="00800184"/>
    <w:rsid w:val="008001C3"/>
    <w:rsid w:val="00800312"/>
    <w:rsid w:val="00800412"/>
    <w:rsid w:val="0080061D"/>
    <w:rsid w:val="008007FF"/>
    <w:rsid w:val="00800848"/>
    <w:rsid w:val="00800994"/>
    <w:rsid w:val="00800D5F"/>
    <w:rsid w:val="00800D8A"/>
    <w:rsid w:val="00800E04"/>
    <w:rsid w:val="00800EFA"/>
    <w:rsid w:val="00801077"/>
    <w:rsid w:val="00801125"/>
    <w:rsid w:val="00801320"/>
    <w:rsid w:val="0080133A"/>
    <w:rsid w:val="008013B8"/>
    <w:rsid w:val="008016C8"/>
    <w:rsid w:val="0080178D"/>
    <w:rsid w:val="0080179D"/>
    <w:rsid w:val="00801838"/>
    <w:rsid w:val="008018DC"/>
    <w:rsid w:val="00801A19"/>
    <w:rsid w:val="00801B78"/>
    <w:rsid w:val="00801C52"/>
    <w:rsid w:val="00802193"/>
    <w:rsid w:val="008021FC"/>
    <w:rsid w:val="0080220C"/>
    <w:rsid w:val="0080222E"/>
    <w:rsid w:val="00802410"/>
    <w:rsid w:val="00802462"/>
    <w:rsid w:val="0080270F"/>
    <w:rsid w:val="00802D2F"/>
    <w:rsid w:val="00802E38"/>
    <w:rsid w:val="00802F32"/>
    <w:rsid w:val="00802FDA"/>
    <w:rsid w:val="00802FEA"/>
    <w:rsid w:val="0080301D"/>
    <w:rsid w:val="00803160"/>
    <w:rsid w:val="00803376"/>
    <w:rsid w:val="0080342E"/>
    <w:rsid w:val="008034BD"/>
    <w:rsid w:val="0080369E"/>
    <w:rsid w:val="008036F8"/>
    <w:rsid w:val="00803919"/>
    <w:rsid w:val="0080397E"/>
    <w:rsid w:val="00803E2E"/>
    <w:rsid w:val="00803EAD"/>
    <w:rsid w:val="00803FD6"/>
    <w:rsid w:val="00804099"/>
    <w:rsid w:val="0080413B"/>
    <w:rsid w:val="00804180"/>
    <w:rsid w:val="008041D6"/>
    <w:rsid w:val="008041E1"/>
    <w:rsid w:val="008042A2"/>
    <w:rsid w:val="008042BD"/>
    <w:rsid w:val="0080430F"/>
    <w:rsid w:val="008043D2"/>
    <w:rsid w:val="00804421"/>
    <w:rsid w:val="00804658"/>
    <w:rsid w:val="00804765"/>
    <w:rsid w:val="00804867"/>
    <w:rsid w:val="00804AB7"/>
    <w:rsid w:val="00804B28"/>
    <w:rsid w:val="00804B2F"/>
    <w:rsid w:val="00804C41"/>
    <w:rsid w:val="00804C59"/>
    <w:rsid w:val="00804E24"/>
    <w:rsid w:val="008050CE"/>
    <w:rsid w:val="008050E9"/>
    <w:rsid w:val="008052DC"/>
    <w:rsid w:val="0080531D"/>
    <w:rsid w:val="0080537F"/>
    <w:rsid w:val="008053AD"/>
    <w:rsid w:val="008053AE"/>
    <w:rsid w:val="00805458"/>
    <w:rsid w:val="008055DA"/>
    <w:rsid w:val="008056ED"/>
    <w:rsid w:val="00805C10"/>
    <w:rsid w:val="00805D11"/>
    <w:rsid w:val="00805FC9"/>
    <w:rsid w:val="0080614E"/>
    <w:rsid w:val="008064BB"/>
    <w:rsid w:val="0080656E"/>
    <w:rsid w:val="00806979"/>
    <w:rsid w:val="0080699F"/>
    <w:rsid w:val="00806C21"/>
    <w:rsid w:val="00806C4D"/>
    <w:rsid w:val="00806CC3"/>
    <w:rsid w:val="00806D29"/>
    <w:rsid w:val="00806ED8"/>
    <w:rsid w:val="00806F5E"/>
    <w:rsid w:val="00807011"/>
    <w:rsid w:val="008070B3"/>
    <w:rsid w:val="0080727F"/>
    <w:rsid w:val="00807365"/>
    <w:rsid w:val="008075B0"/>
    <w:rsid w:val="0080770D"/>
    <w:rsid w:val="00807726"/>
    <w:rsid w:val="0080779F"/>
    <w:rsid w:val="008079A5"/>
    <w:rsid w:val="00807A91"/>
    <w:rsid w:val="00807D28"/>
    <w:rsid w:val="00807D5E"/>
    <w:rsid w:val="00807E1B"/>
    <w:rsid w:val="00807E3E"/>
    <w:rsid w:val="008100D3"/>
    <w:rsid w:val="008100D4"/>
    <w:rsid w:val="0081012C"/>
    <w:rsid w:val="0081036B"/>
    <w:rsid w:val="0081040E"/>
    <w:rsid w:val="00810453"/>
    <w:rsid w:val="00810A97"/>
    <w:rsid w:val="00810DE9"/>
    <w:rsid w:val="00810EAE"/>
    <w:rsid w:val="00810EE2"/>
    <w:rsid w:val="00811036"/>
    <w:rsid w:val="00811236"/>
    <w:rsid w:val="008112DB"/>
    <w:rsid w:val="008114B6"/>
    <w:rsid w:val="00811509"/>
    <w:rsid w:val="00811702"/>
    <w:rsid w:val="00811948"/>
    <w:rsid w:val="00811AF0"/>
    <w:rsid w:val="00811E7A"/>
    <w:rsid w:val="00812027"/>
    <w:rsid w:val="0081227E"/>
    <w:rsid w:val="008123D5"/>
    <w:rsid w:val="008124A8"/>
    <w:rsid w:val="008124FE"/>
    <w:rsid w:val="0081260A"/>
    <w:rsid w:val="008127B0"/>
    <w:rsid w:val="00812EBC"/>
    <w:rsid w:val="00812FE3"/>
    <w:rsid w:val="00813251"/>
    <w:rsid w:val="008132B0"/>
    <w:rsid w:val="0081374A"/>
    <w:rsid w:val="00813C04"/>
    <w:rsid w:val="00813C95"/>
    <w:rsid w:val="00813CE0"/>
    <w:rsid w:val="00813D89"/>
    <w:rsid w:val="00813EFC"/>
    <w:rsid w:val="00813F4B"/>
    <w:rsid w:val="00814072"/>
    <w:rsid w:val="00814075"/>
    <w:rsid w:val="008142CD"/>
    <w:rsid w:val="008142DB"/>
    <w:rsid w:val="00814335"/>
    <w:rsid w:val="0081433F"/>
    <w:rsid w:val="008144E6"/>
    <w:rsid w:val="00814500"/>
    <w:rsid w:val="0081465B"/>
    <w:rsid w:val="00814935"/>
    <w:rsid w:val="008149B4"/>
    <w:rsid w:val="00814B38"/>
    <w:rsid w:val="00814B62"/>
    <w:rsid w:val="00814B65"/>
    <w:rsid w:val="00814BD6"/>
    <w:rsid w:val="00814D2B"/>
    <w:rsid w:val="00814D69"/>
    <w:rsid w:val="00814FD6"/>
    <w:rsid w:val="00815170"/>
    <w:rsid w:val="0081529F"/>
    <w:rsid w:val="008153F0"/>
    <w:rsid w:val="0081541B"/>
    <w:rsid w:val="008154B6"/>
    <w:rsid w:val="008155E8"/>
    <w:rsid w:val="00815706"/>
    <w:rsid w:val="0081571E"/>
    <w:rsid w:val="0081574C"/>
    <w:rsid w:val="008158F0"/>
    <w:rsid w:val="00815B93"/>
    <w:rsid w:val="00815D64"/>
    <w:rsid w:val="00815E79"/>
    <w:rsid w:val="00816122"/>
    <w:rsid w:val="00816185"/>
    <w:rsid w:val="00816292"/>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687"/>
    <w:rsid w:val="0081787C"/>
    <w:rsid w:val="0081797B"/>
    <w:rsid w:val="00817B8F"/>
    <w:rsid w:val="00817C8D"/>
    <w:rsid w:val="00817C96"/>
    <w:rsid w:val="00817C9B"/>
    <w:rsid w:val="00817CB0"/>
    <w:rsid w:val="00817D2A"/>
    <w:rsid w:val="00817F27"/>
    <w:rsid w:val="008200E4"/>
    <w:rsid w:val="008202C3"/>
    <w:rsid w:val="00820604"/>
    <w:rsid w:val="00820711"/>
    <w:rsid w:val="00820980"/>
    <w:rsid w:val="00820A96"/>
    <w:rsid w:val="00820BA5"/>
    <w:rsid w:val="00820C67"/>
    <w:rsid w:val="00820D24"/>
    <w:rsid w:val="00821610"/>
    <w:rsid w:val="00821675"/>
    <w:rsid w:val="008216E2"/>
    <w:rsid w:val="0082172C"/>
    <w:rsid w:val="0082180C"/>
    <w:rsid w:val="0082184D"/>
    <w:rsid w:val="00821A22"/>
    <w:rsid w:val="00821AFE"/>
    <w:rsid w:val="00821C4B"/>
    <w:rsid w:val="00821DC0"/>
    <w:rsid w:val="00821F12"/>
    <w:rsid w:val="00822131"/>
    <w:rsid w:val="0082222C"/>
    <w:rsid w:val="00822689"/>
    <w:rsid w:val="0082284D"/>
    <w:rsid w:val="00822A76"/>
    <w:rsid w:val="00823335"/>
    <w:rsid w:val="008233B2"/>
    <w:rsid w:val="008235E4"/>
    <w:rsid w:val="0082379E"/>
    <w:rsid w:val="008237B2"/>
    <w:rsid w:val="00823964"/>
    <w:rsid w:val="00823B02"/>
    <w:rsid w:val="00823B2A"/>
    <w:rsid w:val="00823CF2"/>
    <w:rsid w:val="00823F34"/>
    <w:rsid w:val="00823F5C"/>
    <w:rsid w:val="00823F61"/>
    <w:rsid w:val="0082412D"/>
    <w:rsid w:val="008241A2"/>
    <w:rsid w:val="00824216"/>
    <w:rsid w:val="00824453"/>
    <w:rsid w:val="0082449E"/>
    <w:rsid w:val="00824765"/>
    <w:rsid w:val="008247A4"/>
    <w:rsid w:val="008248BA"/>
    <w:rsid w:val="008249FF"/>
    <w:rsid w:val="00824DBB"/>
    <w:rsid w:val="00825040"/>
    <w:rsid w:val="00825108"/>
    <w:rsid w:val="008251EC"/>
    <w:rsid w:val="00825469"/>
    <w:rsid w:val="00825511"/>
    <w:rsid w:val="0082552A"/>
    <w:rsid w:val="00825639"/>
    <w:rsid w:val="00825693"/>
    <w:rsid w:val="00825760"/>
    <w:rsid w:val="008257FB"/>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E9"/>
    <w:rsid w:val="008273AC"/>
    <w:rsid w:val="008274F5"/>
    <w:rsid w:val="008275BE"/>
    <w:rsid w:val="0082772B"/>
    <w:rsid w:val="0082794B"/>
    <w:rsid w:val="0082795D"/>
    <w:rsid w:val="00827A41"/>
    <w:rsid w:val="00827AF3"/>
    <w:rsid w:val="00827CF9"/>
    <w:rsid w:val="0083023A"/>
    <w:rsid w:val="0083064C"/>
    <w:rsid w:val="008306FA"/>
    <w:rsid w:val="00830975"/>
    <w:rsid w:val="00830C8A"/>
    <w:rsid w:val="00830FE8"/>
    <w:rsid w:val="00831577"/>
    <w:rsid w:val="00831691"/>
    <w:rsid w:val="00831738"/>
    <w:rsid w:val="0083179C"/>
    <w:rsid w:val="008318A0"/>
    <w:rsid w:val="00831A03"/>
    <w:rsid w:val="00831CBC"/>
    <w:rsid w:val="00831E30"/>
    <w:rsid w:val="00832092"/>
    <w:rsid w:val="00832142"/>
    <w:rsid w:val="008321AA"/>
    <w:rsid w:val="00832290"/>
    <w:rsid w:val="008329FB"/>
    <w:rsid w:val="00832C18"/>
    <w:rsid w:val="00832CAF"/>
    <w:rsid w:val="00832ED2"/>
    <w:rsid w:val="00833067"/>
    <w:rsid w:val="0083311A"/>
    <w:rsid w:val="008332CA"/>
    <w:rsid w:val="008335E7"/>
    <w:rsid w:val="0083366D"/>
    <w:rsid w:val="00833813"/>
    <w:rsid w:val="00833ECB"/>
    <w:rsid w:val="0083400F"/>
    <w:rsid w:val="0083417A"/>
    <w:rsid w:val="00834476"/>
    <w:rsid w:val="00834512"/>
    <w:rsid w:val="00834581"/>
    <w:rsid w:val="008349E7"/>
    <w:rsid w:val="00834B30"/>
    <w:rsid w:val="00834B8D"/>
    <w:rsid w:val="00834DF3"/>
    <w:rsid w:val="0083502E"/>
    <w:rsid w:val="008350E9"/>
    <w:rsid w:val="00835120"/>
    <w:rsid w:val="00835508"/>
    <w:rsid w:val="00835B82"/>
    <w:rsid w:val="00836133"/>
    <w:rsid w:val="008364F7"/>
    <w:rsid w:val="0083657B"/>
    <w:rsid w:val="00836A03"/>
    <w:rsid w:val="00836A74"/>
    <w:rsid w:val="00836B5B"/>
    <w:rsid w:val="00836CB9"/>
    <w:rsid w:val="00836E6C"/>
    <w:rsid w:val="00837088"/>
    <w:rsid w:val="0083768C"/>
    <w:rsid w:val="00837749"/>
    <w:rsid w:val="00837AB1"/>
    <w:rsid w:val="00837B64"/>
    <w:rsid w:val="00837C80"/>
    <w:rsid w:val="00837D40"/>
    <w:rsid w:val="00837D43"/>
    <w:rsid w:val="00837E87"/>
    <w:rsid w:val="008401C3"/>
    <w:rsid w:val="008402DA"/>
    <w:rsid w:val="00840443"/>
    <w:rsid w:val="008404CA"/>
    <w:rsid w:val="008404D7"/>
    <w:rsid w:val="00840634"/>
    <w:rsid w:val="00840A68"/>
    <w:rsid w:val="00840A83"/>
    <w:rsid w:val="00840BE5"/>
    <w:rsid w:val="00840D46"/>
    <w:rsid w:val="008411E2"/>
    <w:rsid w:val="0084130C"/>
    <w:rsid w:val="00841573"/>
    <w:rsid w:val="00841618"/>
    <w:rsid w:val="008416DA"/>
    <w:rsid w:val="008417F9"/>
    <w:rsid w:val="00841819"/>
    <w:rsid w:val="0084186E"/>
    <w:rsid w:val="00841891"/>
    <w:rsid w:val="008419A1"/>
    <w:rsid w:val="00841B09"/>
    <w:rsid w:val="00841D0D"/>
    <w:rsid w:val="00841E79"/>
    <w:rsid w:val="00841EE6"/>
    <w:rsid w:val="00841FA0"/>
    <w:rsid w:val="00842061"/>
    <w:rsid w:val="00842148"/>
    <w:rsid w:val="008421F9"/>
    <w:rsid w:val="00842237"/>
    <w:rsid w:val="008424C6"/>
    <w:rsid w:val="00842678"/>
    <w:rsid w:val="0084296C"/>
    <w:rsid w:val="0084297A"/>
    <w:rsid w:val="00842B49"/>
    <w:rsid w:val="00842DB7"/>
    <w:rsid w:val="00842F8D"/>
    <w:rsid w:val="008434B0"/>
    <w:rsid w:val="008434BD"/>
    <w:rsid w:val="00843522"/>
    <w:rsid w:val="00843683"/>
    <w:rsid w:val="008436C4"/>
    <w:rsid w:val="0084385A"/>
    <w:rsid w:val="0084387F"/>
    <w:rsid w:val="00843AFD"/>
    <w:rsid w:val="00843B2C"/>
    <w:rsid w:val="00843B97"/>
    <w:rsid w:val="00843CF8"/>
    <w:rsid w:val="00843F63"/>
    <w:rsid w:val="0084404A"/>
    <w:rsid w:val="00844079"/>
    <w:rsid w:val="008441DC"/>
    <w:rsid w:val="00844303"/>
    <w:rsid w:val="00844453"/>
    <w:rsid w:val="008444F8"/>
    <w:rsid w:val="008445D2"/>
    <w:rsid w:val="00844750"/>
    <w:rsid w:val="00844833"/>
    <w:rsid w:val="00844864"/>
    <w:rsid w:val="00844E47"/>
    <w:rsid w:val="00845786"/>
    <w:rsid w:val="00845819"/>
    <w:rsid w:val="0084592C"/>
    <w:rsid w:val="00845A7B"/>
    <w:rsid w:val="00845A92"/>
    <w:rsid w:val="00845AE1"/>
    <w:rsid w:val="00845E1D"/>
    <w:rsid w:val="00845F51"/>
    <w:rsid w:val="00845F9A"/>
    <w:rsid w:val="00846106"/>
    <w:rsid w:val="00846273"/>
    <w:rsid w:val="008462B8"/>
    <w:rsid w:val="00846467"/>
    <w:rsid w:val="00846661"/>
    <w:rsid w:val="0084676A"/>
    <w:rsid w:val="0084692E"/>
    <w:rsid w:val="00846AC4"/>
    <w:rsid w:val="00846C2D"/>
    <w:rsid w:val="00846C77"/>
    <w:rsid w:val="00846D83"/>
    <w:rsid w:val="00846E99"/>
    <w:rsid w:val="00846F93"/>
    <w:rsid w:val="00847458"/>
    <w:rsid w:val="00847473"/>
    <w:rsid w:val="008474C2"/>
    <w:rsid w:val="008478D9"/>
    <w:rsid w:val="00847964"/>
    <w:rsid w:val="0084796C"/>
    <w:rsid w:val="00847991"/>
    <w:rsid w:val="00847AD2"/>
    <w:rsid w:val="00847C4E"/>
    <w:rsid w:val="00847CF7"/>
    <w:rsid w:val="00847E24"/>
    <w:rsid w:val="00847F69"/>
    <w:rsid w:val="00847FF0"/>
    <w:rsid w:val="00850345"/>
    <w:rsid w:val="008503E7"/>
    <w:rsid w:val="008504D6"/>
    <w:rsid w:val="0085065C"/>
    <w:rsid w:val="00850677"/>
    <w:rsid w:val="00850A04"/>
    <w:rsid w:val="00850A17"/>
    <w:rsid w:val="00850AE8"/>
    <w:rsid w:val="00850B13"/>
    <w:rsid w:val="00850D07"/>
    <w:rsid w:val="0085167F"/>
    <w:rsid w:val="00851695"/>
    <w:rsid w:val="0085172F"/>
    <w:rsid w:val="00851B22"/>
    <w:rsid w:val="00851B94"/>
    <w:rsid w:val="008521D0"/>
    <w:rsid w:val="00852338"/>
    <w:rsid w:val="00852619"/>
    <w:rsid w:val="008529B0"/>
    <w:rsid w:val="00852A6E"/>
    <w:rsid w:val="00852AA6"/>
    <w:rsid w:val="00852B54"/>
    <w:rsid w:val="00852D79"/>
    <w:rsid w:val="00852EE2"/>
    <w:rsid w:val="00852F05"/>
    <w:rsid w:val="00852FAF"/>
    <w:rsid w:val="0085328F"/>
    <w:rsid w:val="008532A7"/>
    <w:rsid w:val="00853361"/>
    <w:rsid w:val="008533B9"/>
    <w:rsid w:val="008533C1"/>
    <w:rsid w:val="00853509"/>
    <w:rsid w:val="00853A25"/>
    <w:rsid w:val="00853C45"/>
    <w:rsid w:val="00854090"/>
    <w:rsid w:val="008540C8"/>
    <w:rsid w:val="008545F7"/>
    <w:rsid w:val="00854983"/>
    <w:rsid w:val="00854A91"/>
    <w:rsid w:val="00854E0E"/>
    <w:rsid w:val="00855006"/>
    <w:rsid w:val="00855314"/>
    <w:rsid w:val="00855396"/>
    <w:rsid w:val="00855643"/>
    <w:rsid w:val="00855707"/>
    <w:rsid w:val="00855D03"/>
    <w:rsid w:val="00855E77"/>
    <w:rsid w:val="00855E7A"/>
    <w:rsid w:val="008561D0"/>
    <w:rsid w:val="008561D7"/>
    <w:rsid w:val="00856301"/>
    <w:rsid w:val="00856377"/>
    <w:rsid w:val="00856471"/>
    <w:rsid w:val="00856499"/>
    <w:rsid w:val="008566BF"/>
    <w:rsid w:val="008569DB"/>
    <w:rsid w:val="008569DF"/>
    <w:rsid w:val="00856A3D"/>
    <w:rsid w:val="00856D2B"/>
    <w:rsid w:val="00856E4A"/>
    <w:rsid w:val="00856F17"/>
    <w:rsid w:val="008570A9"/>
    <w:rsid w:val="0085722A"/>
    <w:rsid w:val="00857301"/>
    <w:rsid w:val="00857529"/>
    <w:rsid w:val="0085762E"/>
    <w:rsid w:val="00857686"/>
    <w:rsid w:val="008578C4"/>
    <w:rsid w:val="00857924"/>
    <w:rsid w:val="00857AA9"/>
    <w:rsid w:val="00857C34"/>
    <w:rsid w:val="00857D92"/>
    <w:rsid w:val="00857F9F"/>
    <w:rsid w:val="008600FD"/>
    <w:rsid w:val="008602AA"/>
    <w:rsid w:val="00860303"/>
    <w:rsid w:val="0086037F"/>
    <w:rsid w:val="008604E6"/>
    <w:rsid w:val="00860622"/>
    <w:rsid w:val="0086067F"/>
    <w:rsid w:val="008607E4"/>
    <w:rsid w:val="00860840"/>
    <w:rsid w:val="00860A73"/>
    <w:rsid w:val="00860BAC"/>
    <w:rsid w:val="008610B9"/>
    <w:rsid w:val="008611A3"/>
    <w:rsid w:val="00861497"/>
    <w:rsid w:val="008614A4"/>
    <w:rsid w:val="00861534"/>
    <w:rsid w:val="00861750"/>
    <w:rsid w:val="00861819"/>
    <w:rsid w:val="00861907"/>
    <w:rsid w:val="00861A52"/>
    <w:rsid w:val="00861B38"/>
    <w:rsid w:val="00861B41"/>
    <w:rsid w:val="00861B61"/>
    <w:rsid w:val="00861D65"/>
    <w:rsid w:val="00861DA1"/>
    <w:rsid w:val="00861EAC"/>
    <w:rsid w:val="008620B3"/>
    <w:rsid w:val="008620C2"/>
    <w:rsid w:val="00862173"/>
    <w:rsid w:val="00862235"/>
    <w:rsid w:val="00862290"/>
    <w:rsid w:val="00862558"/>
    <w:rsid w:val="008626B0"/>
    <w:rsid w:val="00862719"/>
    <w:rsid w:val="00862876"/>
    <w:rsid w:val="00862988"/>
    <w:rsid w:val="00862A4E"/>
    <w:rsid w:val="00862BA2"/>
    <w:rsid w:val="00862F15"/>
    <w:rsid w:val="00862FEB"/>
    <w:rsid w:val="00863096"/>
    <w:rsid w:val="00863403"/>
    <w:rsid w:val="00863479"/>
    <w:rsid w:val="00863AA0"/>
    <w:rsid w:val="00863D2A"/>
    <w:rsid w:val="00863ECC"/>
    <w:rsid w:val="008642E3"/>
    <w:rsid w:val="00864413"/>
    <w:rsid w:val="00864426"/>
    <w:rsid w:val="008646F3"/>
    <w:rsid w:val="0086496D"/>
    <w:rsid w:val="00864A9F"/>
    <w:rsid w:val="00864AB6"/>
    <w:rsid w:val="00864B19"/>
    <w:rsid w:val="00864C02"/>
    <w:rsid w:val="00864CF2"/>
    <w:rsid w:val="008650AB"/>
    <w:rsid w:val="008650C2"/>
    <w:rsid w:val="008651B7"/>
    <w:rsid w:val="008654CF"/>
    <w:rsid w:val="008655C9"/>
    <w:rsid w:val="00865696"/>
    <w:rsid w:val="0086582D"/>
    <w:rsid w:val="00865D02"/>
    <w:rsid w:val="00865D4C"/>
    <w:rsid w:val="00865DDA"/>
    <w:rsid w:val="00865DE1"/>
    <w:rsid w:val="00865E05"/>
    <w:rsid w:val="00865EB2"/>
    <w:rsid w:val="00865F65"/>
    <w:rsid w:val="0086602E"/>
    <w:rsid w:val="008666F2"/>
    <w:rsid w:val="008668AA"/>
    <w:rsid w:val="00866A20"/>
    <w:rsid w:val="00866AEB"/>
    <w:rsid w:val="00866B9E"/>
    <w:rsid w:val="00866BFD"/>
    <w:rsid w:val="00866FEA"/>
    <w:rsid w:val="00867027"/>
    <w:rsid w:val="00867180"/>
    <w:rsid w:val="008671D7"/>
    <w:rsid w:val="00867255"/>
    <w:rsid w:val="0086742A"/>
    <w:rsid w:val="00867468"/>
    <w:rsid w:val="008678F0"/>
    <w:rsid w:val="00867A58"/>
    <w:rsid w:val="00867CE6"/>
    <w:rsid w:val="00867D88"/>
    <w:rsid w:val="00867DBF"/>
    <w:rsid w:val="00867FDF"/>
    <w:rsid w:val="00870018"/>
    <w:rsid w:val="00870126"/>
    <w:rsid w:val="008704B3"/>
    <w:rsid w:val="00870793"/>
    <w:rsid w:val="00870869"/>
    <w:rsid w:val="0087095E"/>
    <w:rsid w:val="0087096C"/>
    <w:rsid w:val="00870A1C"/>
    <w:rsid w:val="00870A70"/>
    <w:rsid w:val="00870B90"/>
    <w:rsid w:val="00870C36"/>
    <w:rsid w:val="00870FFF"/>
    <w:rsid w:val="00871029"/>
    <w:rsid w:val="00871096"/>
    <w:rsid w:val="00871171"/>
    <w:rsid w:val="008711F8"/>
    <w:rsid w:val="00871372"/>
    <w:rsid w:val="00871655"/>
    <w:rsid w:val="00871673"/>
    <w:rsid w:val="00871897"/>
    <w:rsid w:val="00871D14"/>
    <w:rsid w:val="00871D3A"/>
    <w:rsid w:val="008721DA"/>
    <w:rsid w:val="0087226E"/>
    <w:rsid w:val="008722B0"/>
    <w:rsid w:val="00872496"/>
    <w:rsid w:val="0087250F"/>
    <w:rsid w:val="00872544"/>
    <w:rsid w:val="00872745"/>
    <w:rsid w:val="00872750"/>
    <w:rsid w:val="008727E9"/>
    <w:rsid w:val="00872ACB"/>
    <w:rsid w:val="00872B73"/>
    <w:rsid w:val="00872B74"/>
    <w:rsid w:val="00872C7C"/>
    <w:rsid w:val="00872D63"/>
    <w:rsid w:val="00872D66"/>
    <w:rsid w:val="00872F39"/>
    <w:rsid w:val="008730FE"/>
    <w:rsid w:val="00873218"/>
    <w:rsid w:val="00873330"/>
    <w:rsid w:val="00873463"/>
    <w:rsid w:val="008734E7"/>
    <w:rsid w:val="00873A3A"/>
    <w:rsid w:val="00873ABA"/>
    <w:rsid w:val="00873B55"/>
    <w:rsid w:val="00873BA2"/>
    <w:rsid w:val="00873BF0"/>
    <w:rsid w:val="00873C85"/>
    <w:rsid w:val="00873CAD"/>
    <w:rsid w:val="00873DD1"/>
    <w:rsid w:val="00873F39"/>
    <w:rsid w:val="00874119"/>
    <w:rsid w:val="00874170"/>
    <w:rsid w:val="008742CE"/>
    <w:rsid w:val="008742E7"/>
    <w:rsid w:val="00874656"/>
    <w:rsid w:val="00874762"/>
    <w:rsid w:val="00874830"/>
    <w:rsid w:val="00874B9A"/>
    <w:rsid w:val="00874C5A"/>
    <w:rsid w:val="00874E29"/>
    <w:rsid w:val="00874E33"/>
    <w:rsid w:val="00874ED0"/>
    <w:rsid w:val="00874FAC"/>
    <w:rsid w:val="0087504C"/>
    <w:rsid w:val="0087505E"/>
    <w:rsid w:val="0087513E"/>
    <w:rsid w:val="008752DD"/>
    <w:rsid w:val="0087539D"/>
    <w:rsid w:val="00875755"/>
    <w:rsid w:val="008757DE"/>
    <w:rsid w:val="00875810"/>
    <w:rsid w:val="00875905"/>
    <w:rsid w:val="0087592B"/>
    <w:rsid w:val="00875957"/>
    <w:rsid w:val="008759C1"/>
    <w:rsid w:val="00875E3C"/>
    <w:rsid w:val="00875F79"/>
    <w:rsid w:val="00875FBD"/>
    <w:rsid w:val="0087605E"/>
    <w:rsid w:val="00876132"/>
    <w:rsid w:val="008762C5"/>
    <w:rsid w:val="00876323"/>
    <w:rsid w:val="0087635F"/>
    <w:rsid w:val="008763F6"/>
    <w:rsid w:val="008768F2"/>
    <w:rsid w:val="00876AC2"/>
    <w:rsid w:val="00876AC7"/>
    <w:rsid w:val="00876F2C"/>
    <w:rsid w:val="0087700C"/>
    <w:rsid w:val="00877500"/>
    <w:rsid w:val="0087763F"/>
    <w:rsid w:val="008777B8"/>
    <w:rsid w:val="00877974"/>
    <w:rsid w:val="00877C45"/>
    <w:rsid w:val="00877C57"/>
    <w:rsid w:val="00877EE1"/>
    <w:rsid w:val="00877FA3"/>
    <w:rsid w:val="0088004C"/>
    <w:rsid w:val="0088038C"/>
    <w:rsid w:val="008803AF"/>
    <w:rsid w:val="008803BD"/>
    <w:rsid w:val="008804C9"/>
    <w:rsid w:val="0088051C"/>
    <w:rsid w:val="00880756"/>
    <w:rsid w:val="00880A6E"/>
    <w:rsid w:val="00880A74"/>
    <w:rsid w:val="00880BDC"/>
    <w:rsid w:val="00880D44"/>
    <w:rsid w:val="00880D84"/>
    <w:rsid w:val="00880F4F"/>
    <w:rsid w:val="008810DF"/>
    <w:rsid w:val="008810FA"/>
    <w:rsid w:val="00881494"/>
    <w:rsid w:val="0088175D"/>
    <w:rsid w:val="0088176C"/>
    <w:rsid w:val="00881842"/>
    <w:rsid w:val="00881849"/>
    <w:rsid w:val="00881911"/>
    <w:rsid w:val="008819A5"/>
    <w:rsid w:val="00881DC9"/>
    <w:rsid w:val="00881DF9"/>
    <w:rsid w:val="00881F28"/>
    <w:rsid w:val="008820BE"/>
    <w:rsid w:val="008824E6"/>
    <w:rsid w:val="00882613"/>
    <w:rsid w:val="008828F2"/>
    <w:rsid w:val="00882997"/>
    <w:rsid w:val="008829DC"/>
    <w:rsid w:val="00882BB1"/>
    <w:rsid w:val="00882BC6"/>
    <w:rsid w:val="00882F52"/>
    <w:rsid w:val="00883004"/>
    <w:rsid w:val="00883107"/>
    <w:rsid w:val="00883237"/>
    <w:rsid w:val="00883591"/>
    <w:rsid w:val="00883685"/>
    <w:rsid w:val="008837E3"/>
    <w:rsid w:val="008838AE"/>
    <w:rsid w:val="0088393F"/>
    <w:rsid w:val="00883941"/>
    <w:rsid w:val="00883AE7"/>
    <w:rsid w:val="00883ED6"/>
    <w:rsid w:val="00883F0E"/>
    <w:rsid w:val="00883F26"/>
    <w:rsid w:val="00883FA5"/>
    <w:rsid w:val="00884255"/>
    <w:rsid w:val="0088425B"/>
    <w:rsid w:val="0088427D"/>
    <w:rsid w:val="00884720"/>
    <w:rsid w:val="008849A7"/>
    <w:rsid w:val="00884AD8"/>
    <w:rsid w:val="00884CDF"/>
    <w:rsid w:val="00884E67"/>
    <w:rsid w:val="00885100"/>
    <w:rsid w:val="008856A4"/>
    <w:rsid w:val="0088579F"/>
    <w:rsid w:val="00885D5D"/>
    <w:rsid w:val="00885EC3"/>
    <w:rsid w:val="00885EC9"/>
    <w:rsid w:val="00885EFC"/>
    <w:rsid w:val="00885EFF"/>
    <w:rsid w:val="00885F46"/>
    <w:rsid w:val="00885F57"/>
    <w:rsid w:val="00885F7A"/>
    <w:rsid w:val="008860EE"/>
    <w:rsid w:val="00886223"/>
    <w:rsid w:val="008862CF"/>
    <w:rsid w:val="0088631F"/>
    <w:rsid w:val="0088651F"/>
    <w:rsid w:val="008866E5"/>
    <w:rsid w:val="0088682A"/>
    <w:rsid w:val="0088683B"/>
    <w:rsid w:val="008869A9"/>
    <w:rsid w:val="00886A94"/>
    <w:rsid w:val="00886B42"/>
    <w:rsid w:val="00886C74"/>
    <w:rsid w:val="008870FB"/>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394"/>
    <w:rsid w:val="008904B4"/>
    <w:rsid w:val="008904CD"/>
    <w:rsid w:val="00890685"/>
    <w:rsid w:val="00890757"/>
    <w:rsid w:val="008907B2"/>
    <w:rsid w:val="008909D6"/>
    <w:rsid w:val="00890A94"/>
    <w:rsid w:val="00890A97"/>
    <w:rsid w:val="00890AC1"/>
    <w:rsid w:val="00890BCD"/>
    <w:rsid w:val="00890CE3"/>
    <w:rsid w:val="00890E0D"/>
    <w:rsid w:val="00890F04"/>
    <w:rsid w:val="00890F5D"/>
    <w:rsid w:val="00890FBE"/>
    <w:rsid w:val="008910E9"/>
    <w:rsid w:val="00891548"/>
    <w:rsid w:val="00891B19"/>
    <w:rsid w:val="00891B6F"/>
    <w:rsid w:val="00891F63"/>
    <w:rsid w:val="0089222D"/>
    <w:rsid w:val="00892253"/>
    <w:rsid w:val="008922DF"/>
    <w:rsid w:val="0089232A"/>
    <w:rsid w:val="00892842"/>
    <w:rsid w:val="0089295B"/>
    <w:rsid w:val="00892B34"/>
    <w:rsid w:val="00892CB5"/>
    <w:rsid w:val="00892FD9"/>
    <w:rsid w:val="00893024"/>
    <w:rsid w:val="00893235"/>
    <w:rsid w:val="008935DE"/>
    <w:rsid w:val="0089363D"/>
    <w:rsid w:val="00893784"/>
    <w:rsid w:val="00893B24"/>
    <w:rsid w:val="00893B3B"/>
    <w:rsid w:val="00893BA4"/>
    <w:rsid w:val="00893D37"/>
    <w:rsid w:val="00893DB3"/>
    <w:rsid w:val="00893EA0"/>
    <w:rsid w:val="00893FCD"/>
    <w:rsid w:val="00894366"/>
    <w:rsid w:val="008943B9"/>
    <w:rsid w:val="00894414"/>
    <w:rsid w:val="008944B2"/>
    <w:rsid w:val="0089454D"/>
    <w:rsid w:val="008947C1"/>
    <w:rsid w:val="008947CA"/>
    <w:rsid w:val="0089482C"/>
    <w:rsid w:val="00894872"/>
    <w:rsid w:val="008948A0"/>
    <w:rsid w:val="008948B3"/>
    <w:rsid w:val="0089497F"/>
    <w:rsid w:val="00894A05"/>
    <w:rsid w:val="00894A2E"/>
    <w:rsid w:val="00894ADC"/>
    <w:rsid w:val="00894EC0"/>
    <w:rsid w:val="00894F05"/>
    <w:rsid w:val="008951C7"/>
    <w:rsid w:val="00895243"/>
    <w:rsid w:val="00895383"/>
    <w:rsid w:val="008954B9"/>
    <w:rsid w:val="008954CC"/>
    <w:rsid w:val="00895514"/>
    <w:rsid w:val="0089552F"/>
    <w:rsid w:val="008955D7"/>
    <w:rsid w:val="008956B0"/>
    <w:rsid w:val="008957B9"/>
    <w:rsid w:val="00895A0C"/>
    <w:rsid w:val="00895AAF"/>
    <w:rsid w:val="00895B6C"/>
    <w:rsid w:val="00895FAA"/>
    <w:rsid w:val="008961A5"/>
    <w:rsid w:val="0089674E"/>
    <w:rsid w:val="00896858"/>
    <w:rsid w:val="0089699C"/>
    <w:rsid w:val="008969B4"/>
    <w:rsid w:val="00896A14"/>
    <w:rsid w:val="00896C66"/>
    <w:rsid w:val="00896D10"/>
    <w:rsid w:val="00896DF5"/>
    <w:rsid w:val="00896E6B"/>
    <w:rsid w:val="00896FD8"/>
    <w:rsid w:val="00897082"/>
    <w:rsid w:val="008970F6"/>
    <w:rsid w:val="0089718C"/>
    <w:rsid w:val="00897197"/>
    <w:rsid w:val="008972CB"/>
    <w:rsid w:val="008975C4"/>
    <w:rsid w:val="0089784C"/>
    <w:rsid w:val="00897865"/>
    <w:rsid w:val="0089792B"/>
    <w:rsid w:val="00897ACE"/>
    <w:rsid w:val="00897AD7"/>
    <w:rsid w:val="00897DFE"/>
    <w:rsid w:val="00897EBE"/>
    <w:rsid w:val="00897F5D"/>
    <w:rsid w:val="00897FA7"/>
    <w:rsid w:val="008A0173"/>
    <w:rsid w:val="008A01B3"/>
    <w:rsid w:val="008A0339"/>
    <w:rsid w:val="008A03A0"/>
    <w:rsid w:val="008A0473"/>
    <w:rsid w:val="008A04C7"/>
    <w:rsid w:val="008A0802"/>
    <w:rsid w:val="008A0964"/>
    <w:rsid w:val="008A0F0B"/>
    <w:rsid w:val="008A0F37"/>
    <w:rsid w:val="008A0FB5"/>
    <w:rsid w:val="008A13EE"/>
    <w:rsid w:val="008A19F1"/>
    <w:rsid w:val="008A1C65"/>
    <w:rsid w:val="008A1EA1"/>
    <w:rsid w:val="008A1FBC"/>
    <w:rsid w:val="008A22D5"/>
    <w:rsid w:val="008A23E9"/>
    <w:rsid w:val="008A24BD"/>
    <w:rsid w:val="008A289A"/>
    <w:rsid w:val="008A294D"/>
    <w:rsid w:val="008A2966"/>
    <w:rsid w:val="008A2A7C"/>
    <w:rsid w:val="008A2A86"/>
    <w:rsid w:val="008A2AAE"/>
    <w:rsid w:val="008A2BC0"/>
    <w:rsid w:val="008A2CAB"/>
    <w:rsid w:val="008A2F26"/>
    <w:rsid w:val="008A2F32"/>
    <w:rsid w:val="008A2F49"/>
    <w:rsid w:val="008A3081"/>
    <w:rsid w:val="008A32D6"/>
    <w:rsid w:val="008A36CE"/>
    <w:rsid w:val="008A36ED"/>
    <w:rsid w:val="008A376C"/>
    <w:rsid w:val="008A3898"/>
    <w:rsid w:val="008A3977"/>
    <w:rsid w:val="008A3D64"/>
    <w:rsid w:val="008A3DAC"/>
    <w:rsid w:val="008A4163"/>
    <w:rsid w:val="008A422E"/>
    <w:rsid w:val="008A42C9"/>
    <w:rsid w:val="008A42D8"/>
    <w:rsid w:val="008A457F"/>
    <w:rsid w:val="008A4911"/>
    <w:rsid w:val="008A4DAC"/>
    <w:rsid w:val="008A4E04"/>
    <w:rsid w:val="008A4F76"/>
    <w:rsid w:val="008A4FC8"/>
    <w:rsid w:val="008A52DC"/>
    <w:rsid w:val="008A53C3"/>
    <w:rsid w:val="008A5410"/>
    <w:rsid w:val="008A59E9"/>
    <w:rsid w:val="008A5A72"/>
    <w:rsid w:val="008A5DA9"/>
    <w:rsid w:val="008A5DD6"/>
    <w:rsid w:val="008A5EC1"/>
    <w:rsid w:val="008A5F6D"/>
    <w:rsid w:val="008A5FB3"/>
    <w:rsid w:val="008A61CE"/>
    <w:rsid w:val="008A629F"/>
    <w:rsid w:val="008A62D3"/>
    <w:rsid w:val="008A631F"/>
    <w:rsid w:val="008A6394"/>
    <w:rsid w:val="008A64BC"/>
    <w:rsid w:val="008A65ED"/>
    <w:rsid w:val="008A668F"/>
    <w:rsid w:val="008A66E2"/>
    <w:rsid w:val="008A695A"/>
    <w:rsid w:val="008A69B1"/>
    <w:rsid w:val="008A6D77"/>
    <w:rsid w:val="008A6F9D"/>
    <w:rsid w:val="008A7282"/>
    <w:rsid w:val="008A72A4"/>
    <w:rsid w:val="008A758D"/>
    <w:rsid w:val="008A75C5"/>
    <w:rsid w:val="008A7669"/>
    <w:rsid w:val="008A76CB"/>
    <w:rsid w:val="008A7819"/>
    <w:rsid w:val="008A786B"/>
    <w:rsid w:val="008A789E"/>
    <w:rsid w:val="008A7B15"/>
    <w:rsid w:val="008A7B87"/>
    <w:rsid w:val="008A7DC6"/>
    <w:rsid w:val="008B01A2"/>
    <w:rsid w:val="008B0353"/>
    <w:rsid w:val="008B03AA"/>
    <w:rsid w:val="008B0424"/>
    <w:rsid w:val="008B054B"/>
    <w:rsid w:val="008B0641"/>
    <w:rsid w:val="008B07C2"/>
    <w:rsid w:val="008B097E"/>
    <w:rsid w:val="008B09C4"/>
    <w:rsid w:val="008B0B6A"/>
    <w:rsid w:val="008B0CD0"/>
    <w:rsid w:val="008B0F9B"/>
    <w:rsid w:val="008B0FD6"/>
    <w:rsid w:val="008B1020"/>
    <w:rsid w:val="008B130E"/>
    <w:rsid w:val="008B1368"/>
    <w:rsid w:val="008B1411"/>
    <w:rsid w:val="008B1436"/>
    <w:rsid w:val="008B1485"/>
    <w:rsid w:val="008B150F"/>
    <w:rsid w:val="008B1593"/>
    <w:rsid w:val="008B1651"/>
    <w:rsid w:val="008B175A"/>
    <w:rsid w:val="008B182D"/>
    <w:rsid w:val="008B188F"/>
    <w:rsid w:val="008B18CE"/>
    <w:rsid w:val="008B18D0"/>
    <w:rsid w:val="008B198A"/>
    <w:rsid w:val="008B1DBB"/>
    <w:rsid w:val="008B2052"/>
    <w:rsid w:val="008B21F5"/>
    <w:rsid w:val="008B2306"/>
    <w:rsid w:val="008B2502"/>
    <w:rsid w:val="008B269F"/>
    <w:rsid w:val="008B26F3"/>
    <w:rsid w:val="008B27B9"/>
    <w:rsid w:val="008B2A2E"/>
    <w:rsid w:val="008B2AB2"/>
    <w:rsid w:val="008B2B77"/>
    <w:rsid w:val="008B2B9E"/>
    <w:rsid w:val="008B2CAD"/>
    <w:rsid w:val="008B2D1D"/>
    <w:rsid w:val="008B2DEB"/>
    <w:rsid w:val="008B3224"/>
    <w:rsid w:val="008B34FA"/>
    <w:rsid w:val="008B3779"/>
    <w:rsid w:val="008B3820"/>
    <w:rsid w:val="008B3948"/>
    <w:rsid w:val="008B39E9"/>
    <w:rsid w:val="008B3AAF"/>
    <w:rsid w:val="008B3C76"/>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120"/>
    <w:rsid w:val="008B512E"/>
    <w:rsid w:val="008B5448"/>
    <w:rsid w:val="008B5577"/>
    <w:rsid w:val="008B5DF8"/>
    <w:rsid w:val="008B6033"/>
    <w:rsid w:val="008B6038"/>
    <w:rsid w:val="008B60ED"/>
    <w:rsid w:val="008B6116"/>
    <w:rsid w:val="008B618B"/>
    <w:rsid w:val="008B66CB"/>
    <w:rsid w:val="008B67C1"/>
    <w:rsid w:val="008B6A84"/>
    <w:rsid w:val="008B6AD2"/>
    <w:rsid w:val="008B6C1A"/>
    <w:rsid w:val="008B6D8D"/>
    <w:rsid w:val="008B6E5C"/>
    <w:rsid w:val="008B6EEA"/>
    <w:rsid w:val="008B71ED"/>
    <w:rsid w:val="008B7387"/>
    <w:rsid w:val="008B766D"/>
    <w:rsid w:val="008B7A55"/>
    <w:rsid w:val="008B7C4A"/>
    <w:rsid w:val="008C018D"/>
    <w:rsid w:val="008C01F3"/>
    <w:rsid w:val="008C0229"/>
    <w:rsid w:val="008C03EB"/>
    <w:rsid w:val="008C05E5"/>
    <w:rsid w:val="008C0A24"/>
    <w:rsid w:val="008C0F2F"/>
    <w:rsid w:val="008C1076"/>
    <w:rsid w:val="008C1161"/>
    <w:rsid w:val="008C15AD"/>
    <w:rsid w:val="008C1A40"/>
    <w:rsid w:val="008C1A66"/>
    <w:rsid w:val="008C1C69"/>
    <w:rsid w:val="008C1C6C"/>
    <w:rsid w:val="008C1D2D"/>
    <w:rsid w:val="008C1E7F"/>
    <w:rsid w:val="008C2135"/>
    <w:rsid w:val="008C2236"/>
    <w:rsid w:val="008C2426"/>
    <w:rsid w:val="008C2453"/>
    <w:rsid w:val="008C25FF"/>
    <w:rsid w:val="008C2649"/>
    <w:rsid w:val="008C26B4"/>
    <w:rsid w:val="008C2767"/>
    <w:rsid w:val="008C2922"/>
    <w:rsid w:val="008C2A14"/>
    <w:rsid w:val="008C2BB4"/>
    <w:rsid w:val="008C2BC8"/>
    <w:rsid w:val="008C2D03"/>
    <w:rsid w:val="008C2D68"/>
    <w:rsid w:val="008C2DB9"/>
    <w:rsid w:val="008C2E5A"/>
    <w:rsid w:val="008C2FAF"/>
    <w:rsid w:val="008C35FC"/>
    <w:rsid w:val="008C3D8E"/>
    <w:rsid w:val="008C3F24"/>
    <w:rsid w:val="008C4003"/>
    <w:rsid w:val="008C421A"/>
    <w:rsid w:val="008C4361"/>
    <w:rsid w:val="008C4552"/>
    <w:rsid w:val="008C484D"/>
    <w:rsid w:val="008C49FF"/>
    <w:rsid w:val="008C4B07"/>
    <w:rsid w:val="008C4B47"/>
    <w:rsid w:val="008C5144"/>
    <w:rsid w:val="008C5689"/>
    <w:rsid w:val="008C570A"/>
    <w:rsid w:val="008C575E"/>
    <w:rsid w:val="008C5902"/>
    <w:rsid w:val="008C59D5"/>
    <w:rsid w:val="008C5B10"/>
    <w:rsid w:val="008C5F22"/>
    <w:rsid w:val="008C6005"/>
    <w:rsid w:val="008C63B9"/>
    <w:rsid w:val="008C6410"/>
    <w:rsid w:val="008C6432"/>
    <w:rsid w:val="008C6886"/>
    <w:rsid w:val="008C6970"/>
    <w:rsid w:val="008C69DC"/>
    <w:rsid w:val="008C6BF3"/>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7E8"/>
    <w:rsid w:val="008C7C39"/>
    <w:rsid w:val="008C7CC2"/>
    <w:rsid w:val="008C7D77"/>
    <w:rsid w:val="008C7F77"/>
    <w:rsid w:val="008D01FD"/>
    <w:rsid w:val="008D03FC"/>
    <w:rsid w:val="008D0459"/>
    <w:rsid w:val="008D05D2"/>
    <w:rsid w:val="008D069D"/>
    <w:rsid w:val="008D06A0"/>
    <w:rsid w:val="008D06CF"/>
    <w:rsid w:val="008D0830"/>
    <w:rsid w:val="008D0948"/>
    <w:rsid w:val="008D0A7A"/>
    <w:rsid w:val="008D0B27"/>
    <w:rsid w:val="008D0B3F"/>
    <w:rsid w:val="008D0C4D"/>
    <w:rsid w:val="008D0C63"/>
    <w:rsid w:val="008D0C75"/>
    <w:rsid w:val="008D1023"/>
    <w:rsid w:val="008D13DC"/>
    <w:rsid w:val="008D149D"/>
    <w:rsid w:val="008D15D0"/>
    <w:rsid w:val="008D1701"/>
    <w:rsid w:val="008D17ED"/>
    <w:rsid w:val="008D19BC"/>
    <w:rsid w:val="008D1C03"/>
    <w:rsid w:val="008D1CDD"/>
    <w:rsid w:val="008D1DA7"/>
    <w:rsid w:val="008D1E23"/>
    <w:rsid w:val="008D2209"/>
    <w:rsid w:val="008D22AC"/>
    <w:rsid w:val="008D22AD"/>
    <w:rsid w:val="008D2461"/>
    <w:rsid w:val="008D26E3"/>
    <w:rsid w:val="008D2781"/>
    <w:rsid w:val="008D2BE8"/>
    <w:rsid w:val="008D2DD8"/>
    <w:rsid w:val="008D2E67"/>
    <w:rsid w:val="008D30F5"/>
    <w:rsid w:val="008D3208"/>
    <w:rsid w:val="008D326C"/>
    <w:rsid w:val="008D3598"/>
    <w:rsid w:val="008D38EC"/>
    <w:rsid w:val="008D399A"/>
    <w:rsid w:val="008D41D9"/>
    <w:rsid w:val="008D4259"/>
    <w:rsid w:val="008D4318"/>
    <w:rsid w:val="008D4423"/>
    <w:rsid w:val="008D442B"/>
    <w:rsid w:val="008D453F"/>
    <w:rsid w:val="008D47A1"/>
    <w:rsid w:val="008D508F"/>
    <w:rsid w:val="008D518F"/>
    <w:rsid w:val="008D538D"/>
    <w:rsid w:val="008D548D"/>
    <w:rsid w:val="008D54AD"/>
    <w:rsid w:val="008D5879"/>
    <w:rsid w:val="008D592F"/>
    <w:rsid w:val="008D5953"/>
    <w:rsid w:val="008D5E4D"/>
    <w:rsid w:val="008D5FCD"/>
    <w:rsid w:val="008D6035"/>
    <w:rsid w:val="008D6255"/>
    <w:rsid w:val="008D62B0"/>
    <w:rsid w:val="008D6397"/>
    <w:rsid w:val="008D65B3"/>
    <w:rsid w:val="008D666E"/>
    <w:rsid w:val="008D670D"/>
    <w:rsid w:val="008D6733"/>
    <w:rsid w:val="008D69FB"/>
    <w:rsid w:val="008D6BDB"/>
    <w:rsid w:val="008D6E63"/>
    <w:rsid w:val="008D6E70"/>
    <w:rsid w:val="008D6F90"/>
    <w:rsid w:val="008D7189"/>
    <w:rsid w:val="008D7218"/>
    <w:rsid w:val="008D742F"/>
    <w:rsid w:val="008D7554"/>
    <w:rsid w:val="008D7615"/>
    <w:rsid w:val="008D76A0"/>
    <w:rsid w:val="008D7787"/>
    <w:rsid w:val="008D7902"/>
    <w:rsid w:val="008D7DEB"/>
    <w:rsid w:val="008D7E1F"/>
    <w:rsid w:val="008D7E95"/>
    <w:rsid w:val="008E00FB"/>
    <w:rsid w:val="008E0186"/>
    <w:rsid w:val="008E03B0"/>
    <w:rsid w:val="008E04B5"/>
    <w:rsid w:val="008E0571"/>
    <w:rsid w:val="008E0652"/>
    <w:rsid w:val="008E074C"/>
    <w:rsid w:val="008E07C6"/>
    <w:rsid w:val="008E085C"/>
    <w:rsid w:val="008E0886"/>
    <w:rsid w:val="008E0890"/>
    <w:rsid w:val="008E0A8B"/>
    <w:rsid w:val="008E0AD6"/>
    <w:rsid w:val="008E0B55"/>
    <w:rsid w:val="008E0C29"/>
    <w:rsid w:val="008E0CDD"/>
    <w:rsid w:val="008E0E89"/>
    <w:rsid w:val="008E0E8C"/>
    <w:rsid w:val="008E0F50"/>
    <w:rsid w:val="008E120F"/>
    <w:rsid w:val="008E1217"/>
    <w:rsid w:val="008E1504"/>
    <w:rsid w:val="008E1518"/>
    <w:rsid w:val="008E15AC"/>
    <w:rsid w:val="008E168D"/>
    <w:rsid w:val="008E1704"/>
    <w:rsid w:val="008E175B"/>
    <w:rsid w:val="008E1785"/>
    <w:rsid w:val="008E1B16"/>
    <w:rsid w:val="008E1B6C"/>
    <w:rsid w:val="008E1E2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E5"/>
    <w:rsid w:val="008E3C0F"/>
    <w:rsid w:val="008E3C18"/>
    <w:rsid w:val="008E3CAB"/>
    <w:rsid w:val="008E3E2E"/>
    <w:rsid w:val="008E3F52"/>
    <w:rsid w:val="008E3F8C"/>
    <w:rsid w:val="008E412D"/>
    <w:rsid w:val="008E4231"/>
    <w:rsid w:val="008E4314"/>
    <w:rsid w:val="008E43B3"/>
    <w:rsid w:val="008E43E0"/>
    <w:rsid w:val="008E451A"/>
    <w:rsid w:val="008E4890"/>
    <w:rsid w:val="008E48D7"/>
    <w:rsid w:val="008E48FD"/>
    <w:rsid w:val="008E4920"/>
    <w:rsid w:val="008E4A67"/>
    <w:rsid w:val="008E4CA5"/>
    <w:rsid w:val="008E4E39"/>
    <w:rsid w:val="008E5069"/>
    <w:rsid w:val="008E50A5"/>
    <w:rsid w:val="008E50BD"/>
    <w:rsid w:val="008E52DD"/>
    <w:rsid w:val="008E5302"/>
    <w:rsid w:val="008E5412"/>
    <w:rsid w:val="008E5517"/>
    <w:rsid w:val="008E5625"/>
    <w:rsid w:val="008E5666"/>
    <w:rsid w:val="008E56E4"/>
    <w:rsid w:val="008E5953"/>
    <w:rsid w:val="008E5A00"/>
    <w:rsid w:val="008E5B25"/>
    <w:rsid w:val="008E5B3D"/>
    <w:rsid w:val="008E5B5F"/>
    <w:rsid w:val="008E5BD5"/>
    <w:rsid w:val="008E5D01"/>
    <w:rsid w:val="008E5D5A"/>
    <w:rsid w:val="008E5E04"/>
    <w:rsid w:val="008E5E5E"/>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97"/>
    <w:rsid w:val="008E6FFE"/>
    <w:rsid w:val="008E743E"/>
    <w:rsid w:val="008E7684"/>
    <w:rsid w:val="008E769D"/>
    <w:rsid w:val="008E76C6"/>
    <w:rsid w:val="008E76EA"/>
    <w:rsid w:val="008E7BF5"/>
    <w:rsid w:val="008E7DB3"/>
    <w:rsid w:val="008E7DDF"/>
    <w:rsid w:val="008E7E60"/>
    <w:rsid w:val="008E7E9F"/>
    <w:rsid w:val="008E7F9D"/>
    <w:rsid w:val="008E7FB1"/>
    <w:rsid w:val="008F0090"/>
    <w:rsid w:val="008F01AB"/>
    <w:rsid w:val="008F01B2"/>
    <w:rsid w:val="008F044C"/>
    <w:rsid w:val="008F0460"/>
    <w:rsid w:val="008F0532"/>
    <w:rsid w:val="008F06E5"/>
    <w:rsid w:val="008F0872"/>
    <w:rsid w:val="008F0A66"/>
    <w:rsid w:val="008F0BA6"/>
    <w:rsid w:val="008F0C11"/>
    <w:rsid w:val="008F0FA2"/>
    <w:rsid w:val="008F0FC8"/>
    <w:rsid w:val="008F10AC"/>
    <w:rsid w:val="008F1178"/>
    <w:rsid w:val="008F1266"/>
    <w:rsid w:val="008F14FF"/>
    <w:rsid w:val="008F155F"/>
    <w:rsid w:val="008F15BA"/>
    <w:rsid w:val="008F16BC"/>
    <w:rsid w:val="008F177E"/>
    <w:rsid w:val="008F19A6"/>
    <w:rsid w:val="008F19CD"/>
    <w:rsid w:val="008F1BA4"/>
    <w:rsid w:val="008F1CF8"/>
    <w:rsid w:val="008F1DC8"/>
    <w:rsid w:val="008F1FD7"/>
    <w:rsid w:val="008F2073"/>
    <w:rsid w:val="008F2178"/>
    <w:rsid w:val="008F2201"/>
    <w:rsid w:val="008F2512"/>
    <w:rsid w:val="008F252D"/>
    <w:rsid w:val="008F25C4"/>
    <w:rsid w:val="008F298A"/>
    <w:rsid w:val="008F29F3"/>
    <w:rsid w:val="008F2A8C"/>
    <w:rsid w:val="008F2AB6"/>
    <w:rsid w:val="008F3069"/>
    <w:rsid w:val="008F32C4"/>
    <w:rsid w:val="008F32D5"/>
    <w:rsid w:val="008F32E3"/>
    <w:rsid w:val="008F339F"/>
    <w:rsid w:val="008F3426"/>
    <w:rsid w:val="008F348E"/>
    <w:rsid w:val="008F34A5"/>
    <w:rsid w:val="008F350F"/>
    <w:rsid w:val="008F3523"/>
    <w:rsid w:val="008F35F6"/>
    <w:rsid w:val="008F3AFC"/>
    <w:rsid w:val="008F3D2D"/>
    <w:rsid w:val="008F3D47"/>
    <w:rsid w:val="008F3D7C"/>
    <w:rsid w:val="008F3DC9"/>
    <w:rsid w:val="008F4063"/>
    <w:rsid w:val="008F4107"/>
    <w:rsid w:val="008F41B7"/>
    <w:rsid w:val="008F4509"/>
    <w:rsid w:val="008F451C"/>
    <w:rsid w:val="008F484B"/>
    <w:rsid w:val="008F49A8"/>
    <w:rsid w:val="008F4A52"/>
    <w:rsid w:val="008F4A98"/>
    <w:rsid w:val="008F4B0F"/>
    <w:rsid w:val="008F4BFE"/>
    <w:rsid w:val="008F4C50"/>
    <w:rsid w:val="008F4E3F"/>
    <w:rsid w:val="008F53AD"/>
    <w:rsid w:val="008F5406"/>
    <w:rsid w:val="008F559D"/>
    <w:rsid w:val="008F5665"/>
    <w:rsid w:val="008F5866"/>
    <w:rsid w:val="008F5915"/>
    <w:rsid w:val="008F5934"/>
    <w:rsid w:val="008F595E"/>
    <w:rsid w:val="008F5B57"/>
    <w:rsid w:val="008F601B"/>
    <w:rsid w:val="008F6188"/>
    <w:rsid w:val="008F6410"/>
    <w:rsid w:val="008F6442"/>
    <w:rsid w:val="008F6649"/>
    <w:rsid w:val="008F692B"/>
    <w:rsid w:val="008F6CD1"/>
    <w:rsid w:val="008F6E9C"/>
    <w:rsid w:val="008F6FBB"/>
    <w:rsid w:val="008F7091"/>
    <w:rsid w:val="008F734F"/>
    <w:rsid w:val="008F7365"/>
    <w:rsid w:val="008F76A1"/>
    <w:rsid w:val="008F7AEB"/>
    <w:rsid w:val="008F7BD6"/>
    <w:rsid w:val="008F7BF8"/>
    <w:rsid w:val="008F7CEF"/>
    <w:rsid w:val="008F7D52"/>
    <w:rsid w:val="008F7F37"/>
    <w:rsid w:val="008F7FF9"/>
    <w:rsid w:val="009000FD"/>
    <w:rsid w:val="0090023C"/>
    <w:rsid w:val="00900279"/>
    <w:rsid w:val="009004EB"/>
    <w:rsid w:val="009008F4"/>
    <w:rsid w:val="00900B17"/>
    <w:rsid w:val="00900B60"/>
    <w:rsid w:val="00900DDE"/>
    <w:rsid w:val="00900DF1"/>
    <w:rsid w:val="00900E2E"/>
    <w:rsid w:val="00900E2F"/>
    <w:rsid w:val="009011F3"/>
    <w:rsid w:val="009012ED"/>
    <w:rsid w:val="009014FE"/>
    <w:rsid w:val="00901837"/>
    <w:rsid w:val="00901845"/>
    <w:rsid w:val="00901B10"/>
    <w:rsid w:val="00901C26"/>
    <w:rsid w:val="009022BC"/>
    <w:rsid w:val="00902450"/>
    <w:rsid w:val="0090255A"/>
    <w:rsid w:val="00902686"/>
    <w:rsid w:val="00902712"/>
    <w:rsid w:val="00902734"/>
    <w:rsid w:val="00902F25"/>
    <w:rsid w:val="0090304C"/>
    <w:rsid w:val="00903281"/>
    <w:rsid w:val="00903671"/>
    <w:rsid w:val="0090376C"/>
    <w:rsid w:val="00903E48"/>
    <w:rsid w:val="00903F0F"/>
    <w:rsid w:val="00903F59"/>
    <w:rsid w:val="00903F89"/>
    <w:rsid w:val="009041B1"/>
    <w:rsid w:val="0090436B"/>
    <w:rsid w:val="009043DB"/>
    <w:rsid w:val="009045C7"/>
    <w:rsid w:val="009046A4"/>
    <w:rsid w:val="0090480E"/>
    <w:rsid w:val="009048BE"/>
    <w:rsid w:val="009048EA"/>
    <w:rsid w:val="0090490C"/>
    <w:rsid w:val="00904A62"/>
    <w:rsid w:val="00904B6D"/>
    <w:rsid w:val="00904D35"/>
    <w:rsid w:val="00904E71"/>
    <w:rsid w:val="00904E74"/>
    <w:rsid w:val="00904F0B"/>
    <w:rsid w:val="00904FCF"/>
    <w:rsid w:val="009051B7"/>
    <w:rsid w:val="00905297"/>
    <w:rsid w:val="00905380"/>
    <w:rsid w:val="009053AA"/>
    <w:rsid w:val="0090550F"/>
    <w:rsid w:val="00905560"/>
    <w:rsid w:val="009055E7"/>
    <w:rsid w:val="0090568F"/>
    <w:rsid w:val="00905718"/>
    <w:rsid w:val="0090596D"/>
    <w:rsid w:val="00905A06"/>
    <w:rsid w:val="00905D1B"/>
    <w:rsid w:val="00905E47"/>
    <w:rsid w:val="00905F49"/>
    <w:rsid w:val="00905F52"/>
    <w:rsid w:val="00905FF5"/>
    <w:rsid w:val="00906100"/>
    <w:rsid w:val="0090645F"/>
    <w:rsid w:val="009067B8"/>
    <w:rsid w:val="009069AC"/>
    <w:rsid w:val="00906A1C"/>
    <w:rsid w:val="00906C1D"/>
    <w:rsid w:val="00906EED"/>
    <w:rsid w:val="00906F25"/>
    <w:rsid w:val="00907071"/>
    <w:rsid w:val="0090715C"/>
    <w:rsid w:val="009075FD"/>
    <w:rsid w:val="009076AC"/>
    <w:rsid w:val="00907BEE"/>
    <w:rsid w:val="00907C64"/>
    <w:rsid w:val="00907C99"/>
    <w:rsid w:val="00907F13"/>
    <w:rsid w:val="00910058"/>
    <w:rsid w:val="00910379"/>
    <w:rsid w:val="009107B9"/>
    <w:rsid w:val="00910874"/>
    <w:rsid w:val="009108A7"/>
    <w:rsid w:val="00910F1F"/>
    <w:rsid w:val="0091109B"/>
    <w:rsid w:val="00911250"/>
    <w:rsid w:val="00911371"/>
    <w:rsid w:val="0091168E"/>
    <w:rsid w:val="0091197C"/>
    <w:rsid w:val="00911A5A"/>
    <w:rsid w:val="00911BE1"/>
    <w:rsid w:val="00911CBA"/>
    <w:rsid w:val="00911D7B"/>
    <w:rsid w:val="00911E1A"/>
    <w:rsid w:val="0091225D"/>
    <w:rsid w:val="009123B9"/>
    <w:rsid w:val="009126F9"/>
    <w:rsid w:val="009127B5"/>
    <w:rsid w:val="00912A63"/>
    <w:rsid w:val="00912A96"/>
    <w:rsid w:val="00912AD2"/>
    <w:rsid w:val="00912C82"/>
    <w:rsid w:val="00912DB5"/>
    <w:rsid w:val="00912F6D"/>
    <w:rsid w:val="009130B7"/>
    <w:rsid w:val="00913353"/>
    <w:rsid w:val="009135C4"/>
    <w:rsid w:val="0091376D"/>
    <w:rsid w:val="0091389F"/>
    <w:rsid w:val="00913AF7"/>
    <w:rsid w:val="00913B67"/>
    <w:rsid w:val="00913BCC"/>
    <w:rsid w:val="00913EC1"/>
    <w:rsid w:val="00913F4C"/>
    <w:rsid w:val="0091404B"/>
    <w:rsid w:val="009140EC"/>
    <w:rsid w:val="00914190"/>
    <w:rsid w:val="00914215"/>
    <w:rsid w:val="0091423A"/>
    <w:rsid w:val="00914410"/>
    <w:rsid w:val="00914445"/>
    <w:rsid w:val="0091474E"/>
    <w:rsid w:val="00914A5D"/>
    <w:rsid w:val="00914C20"/>
    <w:rsid w:val="00914C4E"/>
    <w:rsid w:val="00914ED2"/>
    <w:rsid w:val="00914F6A"/>
    <w:rsid w:val="00914F8B"/>
    <w:rsid w:val="00914FDB"/>
    <w:rsid w:val="00915032"/>
    <w:rsid w:val="009150B1"/>
    <w:rsid w:val="00915143"/>
    <w:rsid w:val="009151C0"/>
    <w:rsid w:val="009152BF"/>
    <w:rsid w:val="0091537E"/>
    <w:rsid w:val="00915399"/>
    <w:rsid w:val="0091545D"/>
    <w:rsid w:val="009154BD"/>
    <w:rsid w:val="00915514"/>
    <w:rsid w:val="009156C0"/>
    <w:rsid w:val="009156C2"/>
    <w:rsid w:val="009157BC"/>
    <w:rsid w:val="00915876"/>
    <w:rsid w:val="00915AEB"/>
    <w:rsid w:val="00915C39"/>
    <w:rsid w:val="00915F0A"/>
    <w:rsid w:val="0091610F"/>
    <w:rsid w:val="009161BA"/>
    <w:rsid w:val="00916461"/>
    <w:rsid w:val="00916495"/>
    <w:rsid w:val="00916499"/>
    <w:rsid w:val="0091661D"/>
    <w:rsid w:val="00916A4A"/>
    <w:rsid w:val="00916D5B"/>
    <w:rsid w:val="00916F74"/>
    <w:rsid w:val="00916FA4"/>
    <w:rsid w:val="009171FD"/>
    <w:rsid w:val="009175C3"/>
    <w:rsid w:val="00917B3C"/>
    <w:rsid w:val="00917BB3"/>
    <w:rsid w:val="00917DE3"/>
    <w:rsid w:val="00917DEA"/>
    <w:rsid w:val="00917E26"/>
    <w:rsid w:val="00917E9C"/>
    <w:rsid w:val="00920019"/>
    <w:rsid w:val="0092047E"/>
    <w:rsid w:val="00920536"/>
    <w:rsid w:val="0092078E"/>
    <w:rsid w:val="00920848"/>
    <w:rsid w:val="00920E60"/>
    <w:rsid w:val="00920FE9"/>
    <w:rsid w:val="0092139B"/>
    <w:rsid w:val="00921452"/>
    <w:rsid w:val="0092166B"/>
    <w:rsid w:val="009216BF"/>
    <w:rsid w:val="009218D2"/>
    <w:rsid w:val="00921A44"/>
    <w:rsid w:val="00921A6D"/>
    <w:rsid w:val="00921A74"/>
    <w:rsid w:val="00921C9F"/>
    <w:rsid w:val="00921ED5"/>
    <w:rsid w:val="00921FA1"/>
    <w:rsid w:val="00921FAE"/>
    <w:rsid w:val="00922245"/>
    <w:rsid w:val="009224C0"/>
    <w:rsid w:val="009225B6"/>
    <w:rsid w:val="009225D2"/>
    <w:rsid w:val="009226E3"/>
    <w:rsid w:val="00922849"/>
    <w:rsid w:val="009228B6"/>
    <w:rsid w:val="0092299E"/>
    <w:rsid w:val="0092301F"/>
    <w:rsid w:val="009230A9"/>
    <w:rsid w:val="00923151"/>
    <w:rsid w:val="009235CF"/>
    <w:rsid w:val="009237A1"/>
    <w:rsid w:val="00923821"/>
    <w:rsid w:val="00923875"/>
    <w:rsid w:val="00923AFA"/>
    <w:rsid w:val="00923B05"/>
    <w:rsid w:val="00923CD0"/>
    <w:rsid w:val="00923CDF"/>
    <w:rsid w:val="00923DC5"/>
    <w:rsid w:val="00923E8C"/>
    <w:rsid w:val="00924108"/>
    <w:rsid w:val="00924243"/>
    <w:rsid w:val="00924379"/>
    <w:rsid w:val="0092442C"/>
    <w:rsid w:val="00924898"/>
    <w:rsid w:val="00924C4B"/>
    <w:rsid w:val="00924F08"/>
    <w:rsid w:val="0092507E"/>
    <w:rsid w:val="009250C2"/>
    <w:rsid w:val="00925267"/>
    <w:rsid w:val="00925395"/>
    <w:rsid w:val="00925516"/>
    <w:rsid w:val="00925836"/>
    <w:rsid w:val="00925AD5"/>
    <w:rsid w:val="00925B66"/>
    <w:rsid w:val="00925DD1"/>
    <w:rsid w:val="0092603C"/>
    <w:rsid w:val="009260EC"/>
    <w:rsid w:val="00926264"/>
    <w:rsid w:val="00926595"/>
    <w:rsid w:val="00926657"/>
    <w:rsid w:val="00926690"/>
    <w:rsid w:val="009268ED"/>
    <w:rsid w:val="0092698B"/>
    <w:rsid w:val="009269EB"/>
    <w:rsid w:val="009272DA"/>
    <w:rsid w:val="009274A0"/>
    <w:rsid w:val="00927502"/>
    <w:rsid w:val="0092750E"/>
    <w:rsid w:val="00927522"/>
    <w:rsid w:val="0092753D"/>
    <w:rsid w:val="00927648"/>
    <w:rsid w:val="00927699"/>
    <w:rsid w:val="00927731"/>
    <w:rsid w:val="0092780B"/>
    <w:rsid w:val="0092784B"/>
    <w:rsid w:val="009279AF"/>
    <w:rsid w:val="009279DB"/>
    <w:rsid w:val="00927A45"/>
    <w:rsid w:val="00927D58"/>
    <w:rsid w:val="0093011E"/>
    <w:rsid w:val="009301E4"/>
    <w:rsid w:val="009301F9"/>
    <w:rsid w:val="00930305"/>
    <w:rsid w:val="00930500"/>
    <w:rsid w:val="0093063D"/>
    <w:rsid w:val="009307CF"/>
    <w:rsid w:val="00930A25"/>
    <w:rsid w:val="00930A2E"/>
    <w:rsid w:val="00930A46"/>
    <w:rsid w:val="00930D57"/>
    <w:rsid w:val="00930EE1"/>
    <w:rsid w:val="00930F2F"/>
    <w:rsid w:val="0093135E"/>
    <w:rsid w:val="00931766"/>
    <w:rsid w:val="00931CB0"/>
    <w:rsid w:val="00931D54"/>
    <w:rsid w:val="00931DB2"/>
    <w:rsid w:val="00931DF8"/>
    <w:rsid w:val="00931F23"/>
    <w:rsid w:val="00931FF3"/>
    <w:rsid w:val="00932109"/>
    <w:rsid w:val="009322AC"/>
    <w:rsid w:val="009324B1"/>
    <w:rsid w:val="009326B1"/>
    <w:rsid w:val="00932753"/>
    <w:rsid w:val="009327B5"/>
    <w:rsid w:val="00932A20"/>
    <w:rsid w:val="00932B4E"/>
    <w:rsid w:val="00932D22"/>
    <w:rsid w:val="00933121"/>
    <w:rsid w:val="009331A7"/>
    <w:rsid w:val="00933220"/>
    <w:rsid w:val="00933481"/>
    <w:rsid w:val="009334A4"/>
    <w:rsid w:val="0093353A"/>
    <w:rsid w:val="009336D2"/>
    <w:rsid w:val="00933B54"/>
    <w:rsid w:val="00933D61"/>
    <w:rsid w:val="00933DE4"/>
    <w:rsid w:val="00933E14"/>
    <w:rsid w:val="00933E61"/>
    <w:rsid w:val="00934044"/>
    <w:rsid w:val="00934073"/>
    <w:rsid w:val="00934091"/>
    <w:rsid w:val="009342FC"/>
    <w:rsid w:val="00934706"/>
    <w:rsid w:val="0093480F"/>
    <w:rsid w:val="009348E1"/>
    <w:rsid w:val="0093494D"/>
    <w:rsid w:val="00934AC6"/>
    <w:rsid w:val="00934B3F"/>
    <w:rsid w:val="00934B66"/>
    <w:rsid w:val="00934D17"/>
    <w:rsid w:val="00934EB7"/>
    <w:rsid w:val="00934EDF"/>
    <w:rsid w:val="00934FFD"/>
    <w:rsid w:val="00935066"/>
    <w:rsid w:val="00935144"/>
    <w:rsid w:val="00935304"/>
    <w:rsid w:val="00935750"/>
    <w:rsid w:val="00935943"/>
    <w:rsid w:val="009359C0"/>
    <w:rsid w:val="00935B52"/>
    <w:rsid w:val="00935B73"/>
    <w:rsid w:val="00935B7C"/>
    <w:rsid w:val="00935C3A"/>
    <w:rsid w:val="00935E80"/>
    <w:rsid w:val="009360F7"/>
    <w:rsid w:val="0093615F"/>
    <w:rsid w:val="00936193"/>
    <w:rsid w:val="0093634D"/>
    <w:rsid w:val="0093659A"/>
    <w:rsid w:val="00936755"/>
    <w:rsid w:val="009367D9"/>
    <w:rsid w:val="00936BC6"/>
    <w:rsid w:val="00936D07"/>
    <w:rsid w:val="009370A6"/>
    <w:rsid w:val="00937118"/>
    <w:rsid w:val="00937126"/>
    <w:rsid w:val="009373C5"/>
    <w:rsid w:val="00937740"/>
    <w:rsid w:val="009379CF"/>
    <w:rsid w:val="00937AC7"/>
    <w:rsid w:val="00937B03"/>
    <w:rsid w:val="00937C40"/>
    <w:rsid w:val="00937D15"/>
    <w:rsid w:val="00937F52"/>
    <w:rsid w:val="00937F71"/>
    <w:rsid w:val="009400FD"/>
    <w:rsid w:val="00940248"/>
    <w:rsid w:val="00940349"/>
    <w:rsid w:val="00940495"/>
    <w:rsid w:val="009404AB"/>
    <w:rsid w:val="009404ED"/>
    <w:rsid w:val="00940519"/>
    <w:rsid w:val="00940804"/>
    <w:rsid w:val="00940A5D"/>
    <w:rsid w:val="00940BCB"/>
    <w:rsid w:val="00940BD7"/>
    <w:rsid w:val="00940C0A"/>
    <w:rsid w:val="00940C90"/>
    <w:rsid w:val="00940D07"/>
    <w:rsid w:val="00940D85"/>
    <w:rsid w:val="00940DF4"/>
    <w:rsid w:val="00940E1C"/>
    <w:rsid w:val="00940E57"/>
    <w:rsid w:val="00940FB5"/>
    <w:rsid w:val="00941259"/>
    <w:rsid w:val="00941280"/>
    <w:rsid w:val="0094148B"/>
    <w:rsid w:val="009416A1"/>
    <w:rsid w:val="00941A1C"/>
    <w:rsid w:val="00941B97"/>
    <w:rsid w:val="00941FE7"/>
    <w:rsid w:val="009421B3"/>
    <w:rsid w:val="00942401"/>
    <w:rsid w:val="00942687"/>
    <w:rsid w:val="00942921"/>
    <w:rsid w:val="00942BB8"/>
    <w:rsid w:val="00942C29"/>
    <w:rsid w:val="00942D14"/>
    <w:rsid w:val="00942D5B"/>
    <w:rsid w:val="00942E21"/>
    <w:rsid w:val="00942EF9"/>
    <w:rsid w:val="0094323D"/>
    <w:rsid w:val="0094335F"/>
    <w:rsid w:val="00943539"/>
    <w:rsid w:val="0094354F"/>
    <w:rsid w:val="009435CD"/>
    <w:rsid w:val="0094360A"/>
    <w:rsid w:val="0094376F"/>
    <w:rsid w:val="009439DA"/>
    <w:rsid w:val="00943ADF"/>
    <w:rsid w:val="00943CBC"/>
    <w:rsid w:val="00944156"/>
    <w:rsid w:val="009441AC"/>
    <w:rsid w:val="00944202"/>
    <w:rsid w:val="0094420E"/>
    <w:rsid w:val="00944335"/>
    <w:rsid w:val="0094434B"/>
    <w:rsid w:val="00944371"/>
    <w:rsid w:val="0094480A"/>
    <w:rsid w:val="0094484A"/>
    <w:rsid w:val="00944850"/>
    <w:rsid w:val="00944988"/>
    <w:rsid w:val="00944A54"/>
    <w:rsid w:val="00944A6A"/>
    <w:rsid w:val="00944AF4"/>
    <w:rsid w:val="00945087"/>
    <w:rsid w:val="00945274"/>
    <w:rsid w:val="0094564C"/>
    <w:rsid w:val="00945814"/>
    <w:rsid w:val="00945867"/>
    <w:rsid w:val="00945D3C"/>
    <w:rsid w:val="00945DB1"/>
    <w:rsid w:val="00945DC6"/>
    <w:rsid w:val="00945E49"/>
    <w:rsid w:val="00945FAE"/>
    <w:rsid w:val="0094625F"/>
    <w:rsid w:val="00946272"/>
    <w:rsid w:val="009462D8"/>
    <w:rsid w:val="00946301"/>
    <w:rsid w:val="00946388"/>
    <w:rsid w:val="0094657F"/>
    <w:rsid w:val="0094663A"/>
    <w:rsid w:val="00946681"/>
    <w:rsid w:val="009466A6"/>
    <w:rsid w:val="009466C7"/>
    <w:rsid w:val="00946806"/>
    <w:rsid w:val="00946AA5"/>
    <w:rsid w:val="00946B51"/>
    <w:rsid w:val="00946C4B"/>
    <w:rsid w:val="00946CA1"/>
    <w:rsid w:val="00946FD8"/>
    <w:rsid w:val="00947380"/>
    <w:rsid w:val="00947430"/>
    <w:rsid w:val="009474EE"/>
    <w:rsid w:val="009478ED"/>
    <w:rsid w:val="009479BE"/>
    <w:rsid w:val="009479E5"/>
    <w:rsid w:val="00947A7E"/>
    <w:rsid w:val="00947BD3"/>
    <w:rsid w:val="00947E37"/>
    <w:rsid w:val="00950781"/>
    <w:rsid w:val="0095078F"/>
    <w:rsid w:val="009508D5"/>
    <w:rsid w:val="009509D7"/>
    <w:rsid w:val="00950A2A"/>
    <w:rsid w:val="00950B09"/>
    <w:rsid w:val="00950DD1"/>
    <w:rsid w:val="00950FC4"/>
    <w:rsid w:val="00950FFB"/>
    <w:rsid w:val="0095130F"/>
    <w:rsid w:val="00951340"/>
    <w:rsid w:val="00951393"/>
    <w:rsid w:val="00951417"/>
    <w:rsid w:val="009514A6"/>
    <w:rsid w:val="0095154C"/>
    <w:rsid w:val="0095176D"/>
    <w:rsid w:val="0095183E"/>
    <w:rsid w:val="00951995"/>
    <w:rsid w:val="009519C8"/>
    <w:rsid w:val="00951C7E"/>
    <w:rsid w:val="00951CCA"/>
    <w:rsid w:val="00951CF6"/>
    <w:rsid w:val="00951DBC"/>
    <w:rsid w:val="00951E5F"/>
    <w:rsid w:val="00951EDF"/>
    <w:rsid w:val="0095238E"/>
    <w:rsid w:val="0095270A"/>
    <w:rsid w:val="00952ACA"/>
    <w:rsid w:val="00952C70"/>
    <w:rsid w:val="009530EB"/>
    <w:rsid w:val="00953424"/>
    <w:rsid w:val="009537A7"/>
    <w:rsid w:val="009537B7"/>
    <w:rsid w:val="009538E7"/>
    <w:rsid w:val="0095392E"/>
    <w:rsid w:val="00953B1F"/>
    <w:rsid w:val="00953C21"/>
    <w:rsid w:val="009541DF"/>
    <w:rsid w:val="00954245"/>
    <w:rsid w:val="0095428E"/>
    <w:rsid w:val="009545BD"/>
    <w:rsid w:val="009546F3"/>
    <w:rsid w:val="009548C3"/>
    <w:rsid w:val="009549BE"/>
    <w:rsid w:val="00954DC9"/>
    <w:rsid w:val="00954E67"/>
    <w:rsid w:val="0095506D"/>
    <w:rsid w:val="009551B9"/>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FBA"/>
    <w:rsid w:val="00956101"/>
    <w:rsid w:val="0095622E"/>
    <w:rsid w:val="009562AB"/>
    <w:rsid w:val="00956344"/>
    <w:rsid w:val="00956496"/>
    <w:rsid w:val="00956770"/>
    <w:rsid w:val="0095687C"/>
    <w:rsid w:val="00956957"/>
    <w:rsid w:val="00956981"/>
    <w:rsid w:val="0095700A"/>
    <w:rsid w:val="0095700B"/>
    <w:rsid w:val="009573C6"/>
    <w:rsid w:val="00957487"/>
    <w:rsid w:val="0095750C"/>
    <w:rsid w:val="00957599"/>
    <w:rsid w:val="00957B6B"/>
    <w:rsid w:val="00957C57"/>
    <w:rsid w:val="00957D9C"/>
    <w:rsid w:val="00957E44"/>
    <w:rsid w:val="00957E93"/>
    <w:rsid w:val="00960054"/>
    <w:rsid w:val="00960230"/>
    <w:rsid w:val="009603AB"/>
    <w:rsid w:val="00960475"/>
    <w:rsid w:val="00960479"/>
    <w:rsid w:val="009605F8"/>
    <w:rsid w:val="009607AF"/>
    <w:rsid w:val="0096091B"/>
    <w:rsid w:val="00960A88"/>
    <w:rsid w:val="00960C68"/>
    <w:rsid w:val="00960CB6"/>
    <w:rsid w:val="00960D27"/>
    <w:rsid w:val="00961023"/>
    <w:rsid w:val="009612F1"/>
    <w:rsid w:val="0096139C"/>
    <w:rsid w:val="00961673"/>
    <w:rsid w:val="009616FA"/>
    <w:rsid w:val="009618FC"/>
    <w:rsid w:val="009619AC"/>
    <w:rsid w:val="00961A29"/>
    <w:rsid w:val="00961A61"/>
    <w:rsid w:val="00961C9C"/>
    <w:rsid w:val="00961D8A"/>
    <w:rsid w:val="00961E6D"/>
    <w:rsid w:val="00961F21"/>
    <w:rsid w:val="009621FF"/>
    <w:rsid w:val="0096226C"/>
    <w:rsid w:val="00962326"/>
    <w:rsid w:val="00962365"/>
    <w:rsid w:val="009623CC"/>
    <w:rsid w:val="0096295D"/>
    <w:rsid w:val="00962E26"/>
    <w:rsid w:val="0096301C"/>
    <w:rsid w:val="009630E5"/>
    <w:rsid w:val="00963681"/>
    <w:rsid w:val="00963776"/>
    <w:rsid w:val="0096392B"/>
    <w:rsid w:val="0096397B"/>
    <w:rsid w:val="00963D24"/>
    <w:rsid w:val="00963F9D"/>
    <w:rsid w:val="00963FFB"/>
    <w:rsid w:val="00964003"/>
    <w:rsid w:val="009644D5"/>
    <w:rsid w:val="00964519"/>
    <w:rsid w:val="00964782"/>
    <w:rsid w:val="00964AE6"/>
    <w:rsid w:val="00964E3C"/>
    <w:rsid w:val="00964E69"/>
    <w:rsid w:val="00964EEF"/>
    <w:rsid w:val="00964F13"/>
    <w:rsid w:val="00965019"/>
    <w:rsid w:val="0096504D"/>
    <w:rsid w:val="009650C5"/>
    <w:rsid w:val="00965317"/>
    <w:rsid w:val="0096531D"/>
    <w:rsid w:val="00965429"/>
    <w:rsid w:val="009654F0"/>
    <w:rsid w:val="009655DC"/>
    <w:rsid w:val="0096580B"/>
    <w:rsid w:val="009659EA"/>
    <w:rsid w:val="00965F0B"/>
    <w:rsid w:val="0096606D"/>
    <w:rsid w:val="009665D9"/>
    <w:rsid w:val="0096675C"/>
    <w:rsid w:val="0096691D"/>
    <w:rsid w:val="009669DF"/>
    <w:rsid w:val="00966EC4"/>
    <w:rsid w:val="0096713E"/>
    <w:rsid w:val="009672B0"/>
    <w:rsid w:val="0096766C"/>
    <w:rsid w:val="00967851"/>
    <w:rsid w:val="009678D3"/>
    <w:rsid w:val="00967A5B"/>
    <w:rsid w:val="00967B4E"/>
    <w:rsid w:val="00967B96"/>
    <w:rsid w:val="00967C61"/>
    <w:rsid w:val="00967D2D"/>
    <w:rsid w:val="0097003D"/>
    <w:rsid w:val="00970137"/>
    <w:rsid w:val="00970482"/>
    <w:rsid w:val="009705D6"/>
    <w:rsid w:val="00970813"/>
    <w:rsid w:val="00970902"/>
    <w:rsid w:val="00970963"/>
    <w:rsid w:val="00970A7A"/>
    <w:rsid w:val="00970C0D"/>
    <w:rsid w:val="00970DB3"/>
    <w:rsid w:val="00970F7A"/>
    <w:rsid w:val="00970F9C"/>
    <w:rsid w:val="00970FE3"/>
    <w:rsid w:val="0097105A"/>
    <w:rsid w:val="00971113"/>
    <w:rsid w:val="00971150"/>
    <w:rsid w:val="00971720"/>
    <w:rsid w:val="00971935"/>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B7"/>
    <w:rsid w:val="00972C06"/>
    <w:rsid w:val="00972F20"/>
    <w:rsid w:val="00972F4C"/>
    <w:rsid w:val="00972FEB"/>
    <w:rsid w:val="00973254"/>
    <w:rsid w:val="00973257"/>
    <w:rsid w:val="00973279"/>
    <w:rsid w:val="00973388"/>
    <w:rsid w:val="00973754"/>
    <w:rsid w:val="0097383E"/>
    <w:rsid w:val="009738E5"/>
    <w:rsid w:val="00973A69"/>
    <w:rsid w:val="00973DA0"/>
    <w:rsid w:val="00973F29"/>
    <w:rsid w:val="00974182"/>
    <w:rsid w:val="00974260"/>
    <w:rsid w:val="00974323"/>
    <w:rsid w:val="009744FF"/>
    <w:rsid w:val="00974520"/>
    <w:rsid w:val="009745F0"/>
    <w:rsid w:val="009746CC"/>
    <w:rsid w:val="009747AB"/>
    <w:rsid w:val="00974B87"/>
    <w:rsid w:val="00974B9F"/>
    <w:rsid w:val="00974BB2"/>
    <w:rsid w:val="00974EBD"/>
    <w:rsid w:val="00974F0C"/>
    <w:rsid w:val="00974FB0"/>
    <w:rsid w:val="00974FC9"/>
    <w:rsid w:val="00974FEE"/>
    <w:rsid w:val="0097507F"/>
    <w:rsid w:val="009750A2"/>
    <w:rsid w:val="009750AF"/>
    <w:rsid w:val="009751BA"/>
    <w:rsid w:val="0097536C"/>
    <w:rsid w:val="0097539E"/>
    <w:rsid w:val="009754CF"/>
    <w:rsid w:val="009755A3"/>
    <w:rsid w:val="009755D2"/>
    <w:rsid w:val="009756CA"/>
    <w:rsid w:val="00975714"/>
    <w:rsid w:val="0097577E"/>
    <w:rsid w:val="0097578A"/>
    <w:rsid w:val="0097584D"/>
    <w:rsid w:val="00975910"/>
    <w:rsid w:val="00975D24"/>
    <w:rsid w:val="00975D2B"/>
    <w:rsid w:val="00975F2B"/>
    <w:rsid w:val="00975FCC"/>
    <w:rsid w:val="00976449"/>
    <w:rsid w:val="009765CF"/>
    <w:rsid w:val="00976989"/>
    <w:rsid w:val="00976B04"/>
    <w:rsid w:val="00976BB0"/>
    <w:rsid w:val="00976D1B"/>
    <w:rsid w:val="00976EC3"/>
    <w:rsid w:val="00976FFB"/>
    <w:rsid w:val="009770BB"/>
    <w:rsid w:val="00977566"/>
    <w:rsid w:val="00977852"/>
    <w:rsid w:val="009778AB"/>
    <w:rsid w:val="00977AF0"/>
    <w:rsid w:val="00977BD7"/>
    <w:rsid w:val="00980161"/>
    <w:rsid w:val="00980189"/>
    <w:rsid w:val="00980337"/>
    <w:rsid w:val="009803FC"/>
    <w:rsid w:val="00980403"/>
    <w:rsid w:val="009804CB"/>
    <w:rsid w:val="009804EB"/>
    <w:rsid w:val="009809DD"/>
    <w:rsid w:val="00980ACA"/>
    <w:rsid w:val="00980C9B"/>
    <w:rsid w:val="00980E5A"/>
    <w:rsid w:val="00980F14"/>
    <w:rsid w:val="00981078"/>
    <w:rsid w:val="00981281"/>
    <w:rsid w:val="009814EB"/>
    <w:rsid w:val="009815DB"/>
    <w:rsid w:val="009816DB"/>
    <w:rsid w:val="00981828"/>
    <w:rsid w:val="00981AA5"/>
    <w:rsid w:val="00981B03"/>
    <w:rsid w:val="00981BAF"/>
    <w:rsid w:val="00981BCC"/>
    <w:rsid w:val="00982038"/>
    <w:rsid w:val="00982314"/>
    <w:rsid w:val="009826A6"/>
    <w:rsid w:val="00982768"/>
    <w:rsid w:val="00982773"/>
    <w:rsid w:val="00982AB4"/>
    <w:rsid w:val="00982B76"/>
    <w:rsid w:val="00982E67"/>
    <w:rsid w:val="00983007"/>
    <w:rsid w:val="00983061"/>
    <w:rsid w:val="00983137"/>
    <w:rsid w:val="00983223"/>
    <w:rsid w:val="009836C7"/>
    <w:rsid w:val="00983859"/>
    <w:rsid w:val="009838CE"/>
    <w:rsid w:val="009838D0"/>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027"/>
    <w:rsid w:val="0098511E"/>
    <w:rsid w:val="00985133"/>
    <w:rsid w:val="0098537D"/>
    <w:rsid w:val="0098541D"/>
    <w:rsid w:val="00985453"/>
    <w:rsid w:val="009854E5"/>
    <w:rsid w:val="009855E3"/>
    <w:rsid w:val="00985729"/>
    <w:rsid w:val="00985AAA"/>
    <w:rsid w:val="00985AEF"/>
    <w:rsid w:val="00985BA2"/>
    <w:rsid w:val="00985C7F"/>
    <w:rsid w:val="00985CA4"/>
    <w:rsid w:val="00985EE7"/>
    <w:rsid w:val="0098621D"/>
    <w:rsid w:val="009864ED"/>
    <w:rsid w:val="00986633"/>
    <w:rsid w:val="00986956"/>
    <w:rsid w:val="00986B05"/>
    <w:rsid w:val="00986B31"/>
    <w:rsid w:val="00986B60"/>
    <w:rsid w:val="009873AF"/>
    <w:rsid w:val="009875A6"/>
    <w:rsid w:val="009876A0"/>
    <w:rsid w:val="0098781F"/>
    <w:rsid w:val="009879B5"/>
    <w:rsid w:val="009879F4"/>
    <w:rsid w:val="00987A56"/>
    <w:rsid w:val="00987ACF"/>
    <w:rsid w:val="00987CD8"/>
    <w:rsid w:val="00987DBC"/>
    <w:rsid w:val="00987E33"/>
    <w:rsid w:val="0099005F"/>
    <w:rsid w:val="0099022B"/>
    <w:rsid w:val="00990711"/>
    <w:rsid w:val="00990AB0"/>
    <w:rsid w:val="00990D80"/>
    <w:rsid w:val="00990E93"/>
    <w:rsid w:val="00990E96"/>
    <w:rsid w:val="00991183"/>
    <w:rsid w:val="0099129F"/>
    <w:rsid w:val="00991668"/>
    <w:rsid w:val="009917F3"/>
    <w:rsid w:val="009918E1"/>
    <w:rsid w:val="00991BF0"/>
    <w:rsid w:val="00991C99"/>
    <w:rsid w:val="00991E06"/>
    <w:rsid w:val="00991E5B"/>
    <w:rsid w:val="00991ECB"/>
    <w:rsid w:val="00991F39"/>
    <w:rsid w:val="009922CA"/>
    <w:rsid w:val="00992624"/>
    <w:rsid w:val="00992753"/>
    <w:rsid w:val="009927C4"/>
    <w:rsid w:val="009928A6"/>
    <w:rsid w:val="0099296A"/>
    <w:rsid w:val="009929D3"/>
    <w:rsid w:val="00992A4E"/>
    <w:rsid w:val="00992A91"/>
    <w:rsid w:val="00992A9B"/>
    <w:rsid w:val="00992B1A"/>
    <w:rsid w:val="00992F78"/>
    <w:rsid w:val="00993075"/>
    <w:rsid w:val="009930C0"/>
    <w:rsid w:val="0099324C"/>
    <w:rsid w:val="00993438"/>
    <w:rsid w:val="00993627"/>
    <w:rsid w:val="0099367D"/>
    <w:rsid w:val="009936A1"/>
    <w:rsid w:val="009936F0"/>
    <w:rsid w:val="0099385C"/>
    <w:rsid w:val="00993DA9"/>
    <w:rsid w:val="00993F4A"/>
    <w:rsid w:val="009942BA"/>
    <w:rsid w:val="00994A9D"/>
    <w:rsid w:val="00994D59"/>
    <w:rsid w:val="00994E3C"/>
    <w:rsid w:val="0099506F"/>
    <w:rsid w:val="009951AB"/>
    <w:rsid w:val="00995252"/>
    <w:rsid w:val="0099531F"/>
    <w:rsid w:val="00995360"/>
    <w:rsid w:val="00995499"/>
    <w:rsid w:val="009954AD"/>
    <w:rsid w:val="009955E0"/>
    <w:rsid w:val="0099566D"/>
    <w:rsid w:val="00995837"/>
    <w:rsid w:val="00995977"/>
    <w:rsid w:val="00995E2F"/>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86B"/>
    <w:rsid w:val="009979D6"/>
    <w:rsid w:val="00997A81"/>
    <w:rsid w:val="00997B90"/>
    <w:rsid w:val="00997CA3"/>
    <w:rsid w:val="00997D91"/>
    <w:rsid w:val="009A00DC"/>
    <w:rsid w:val="009A0212"/>
    <w:rsid w:val="009A031F"/>
    <w:rsid w:val="009A0387"/>
    <w:rsid w:val="009A0C1F"/>
    <w:rsid w:val="009A0C5F"/>
    <w:rsid w:val="009A0CCB"/>
    <w:rsid w:val="009A0E23"/>
    <w:rsid w:val="009A1199"/>
    <w:rsid w:val="009A12A5"/>
    <w:rsid w:val="009A136D"/>
    <w:rsid w:val="009A1560"/>
    <w:rsid w:val="009A1A4D"/>
    <w:rsid w:val="009A1C47"/>
    <w:rsid w:val="009A1C7B"/>
    <w:rsid w:val="009A1DFF"/>
    <w:rsid w:val="009A1F41"/>
    <w:rsid w:val="009A1FB4"/>
    <w:rsid w:val="009A2144"/>
    <w:rsid w:val="009A246A"/>
    <w:rsid w:val="009A247C"/>
    <w:rsid w:val="009A269F"/>
    <w:rsid w:val="009A2773"/>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879"/>
    <w:rsid w:val="009A3A6D"/>
    <w:rsid w:val="009A3AB5"/>
    <w:rsid w:val="009A3BA5"/>
    <w:rsid w:val="009A3D42"/>
    <w:rsid w:val="009A3FD4"/>
    <w:rsid w:val="009A40CE"/>
    <w:rsid w:val="009A41BE"/>
    <w:rsid w:val="009A4335"/>
    <w:rsid w:val="009A45AB"/>
    <w:rsid w:val="009A4615"/>
    <w:rsid w:val="009A49F3"/>
    <w:rsid w:val="009A4A20"/>
    <w:rsid w:val="009A4AA9"/>
    <w:rsid w:val="009A4D31"/>
    <w:rsid w:val="009A4E85"/>
    <w:rsid w:val="009A4F5A"/>
    <w:rsid w:val="009A516A"/>
    <w:rsid w:val="009A5196"/>
    <w:rsid w:val="009A55B1"/>
    <w:rsid w:val="009A56A7"/>
    <w:rsid w:val="009A57B0"/>
    <w:rsid w:val="009A5811"/>
    <w:rsid w:val="009A593F"/>
    <w:rsid w:val="009A5B04"/>
    <w:rsid w:val="009A5C28"/>
    <w:rsid w:val="009A607E"/>
    <w:rsid w:val="009A6097"/>
    <w:rsid w:val="009A6127"/>
    <w:rsid w:val="009A62D1"/>
    <w:rsid w:val="009A62DC"/>
    <w:rsid w:val="009A637B"/>
    <w:rsid w:val="009A63AD"/>
    <w:rsid w:val="009A63FA"/>
    <w:rsid w:val="009A6456"/>
    <w:rsid w:val="009A65DB"/>
    <w:rsid w:val="009A669A"/>
    <w:rsid w:val="009A687F"/>
    <w:rsid w:val="009A6A9E"/>
    <w:rsid w:val="009A6C74"/>
    <w:rsid w:val="009A6EE7"/>
    <w:rsid w:val="009A7154"/>
    <w:rsid w:val="009A71BF"/>
    <w:rsid w:val="009A731E"/>
    <w:rsid w:val="009A777A"/>
    <w:rsid w:val="009A7892"/>
    <w:rsid w:val="009A78D1"/>
    <w:rsid w:val="009A7954"/>
    <w:rsid w:val="009A7D9C"/>
    <w:rsid w:val="009A7DFB"/>
    <w:rsid w:val="009A7E08"/>
    <w:rsid w:val="009A7E11"/>
    <w:rsid w:val="009A7E46"/>
    <w:rsid w:val="009B003C"/>
    <w:rsid w:val="009B0089"/>
    <w:rsid w:val="009B0269"/>
    <w:rsid w:val="009B03F6"/>
    <w:rsid w:val="009B0774"/>
    <w:rsid w:val="009B097A"/>
    <w:rsid w:val="009B09C8"/>
    <w:rsid w:val="009B0C65"/>
    <w:rsid w:val="009B0E3D"/>
    <w:rsid w:val="009B1018"/>
    <w:rsid w:val="009B10D4"/>
    <w:rsid w:val="009B1637"/>
    <w:rsid w:val="009B16E6"/>
    <w:rsid w:val="009B176D"/>
    <w:rsid w:val="009B1823"/>
    <w:rsid w:val="009B187F"/>
    <w:rsid w:val="009B1F2A"/>
    <w:rsid w:val="009B2203"/>
    <w:rsid w:val="009B2462"/>
    <w:rsid w:val="009B27E6"/>
    <w:rsid w:val="009B2915"/>
    <w:rsid w:val="009B2954"/>
    <w:rsid w:val="009B2B03"/>
    <w:rsid w:val="009B2C69"/>
    <w:rsid w:val="009B2C6A"/>
    <w:rsid w:val="009B2D21"/>
    <w:rsid w:val="009B2E47"/>
    <w:rsid w:val="009B2F2D"/>
    <w:rsid w:val="009B2F7B"/>
    <w:rsid w:val="009B2FB0"/>
    <w:rsid w:val="009B3056"/>
    <w:rsid w:val="009B3128"/>
    <w:rsid w:val="009B321C"/>
    <w:rsid w:val="009B340D"/>
    <w:rsid w:val="009B354D"/>
    <w:rsid w:val="009B3685"/>
    <w:rsid w:val="009B3745"/>
    <w:rsid w:val="009B3795"/>
    <w:rsid w:val="009B3C79"/>
    <w:rsid w:val="009B3D47"/>
    <w:rsid w:val="009B4250"/>
    <w:rsid w:val="009B4821"/>
    <w:rsid w:val="009B4863"/>
    <w:rsid w:val="009B488F"/>
    <w:rsid w:val="009B4892"/>
    <w:rsid w:val="009B4A5B"/>
    <w:rsid w:val="009B4C1C"/>
    <w:rsid w:val="009B4C24"/>
    <w:rsid w:val="009B4EC7"/>
    <w:rsid w:val="009B5154"/>
    <w:rsid w:val="009B52A1"/>
    <w:rsid w:val="009B52FB"/>
    <w:rsid w:val="009B53A0"/>
    <w:rsid w:val="009B54DF"/>
    <w:rsid w:val="009B5821"/>
    <w:rsid w:val="009B5A62"/>
    <w:rsid w:val="009B5AEF"/>
    <w:rsid w:val="009B614C"/>
    <w:rsid w:val="009B636B"/>
    <w:rsid w:val="009B6901"/>
    <w:rsid w:val="009B6AF1"/>
    <w:rsid w:val="009B6D30"/>
    <w:rsid w:val="009B70E9"/>
    <w:rsid w:val="009B72A8"/>
    <w:rsid w:val="009B7564"/>
    <w:rsid w:val="009B79AC"/>
    <w:rsid w:val="009B7B64"/>
    <w:rsid w:val="009B7BB7"/>
    <w:rsid w:val="009B7BC4"/>
    <w:rsid w:val="009B7E56"/>
    <w:rsid w:val="009B7FD3"/>
    <w:rsid w:val="009B7FFA"/>
    <w:rsid w:val="009C005D"/>
    <w:rsid w:val="009C00EF"/>
    <w:rsid w:val="009C0BC1"/>
    <w:rsid w:val="009C0D72"/>
    <w:rsid w:val="009C0DBE"/>
    <w:rsid w:val="009C0F85"/>
    <w:rsid w:val="009C1093"/>
    <w:rsid w:val="009C14D4"/>
    <w:rsid w:val="009C16A9"/>
    <w:rsid w:val="009C190B"/>
    <w:rsid w:val="009C19BC"/>
    <w:rsid w:val="009C19D2"/>
    <w:rsid w:val="009C19F2"/>
    <w:rsid w:val="009C1BF9"/>
    <w:rsid w:val="009C1D4B"/>
    <w:rsid w:val="009C1D6A"/>
    <w:rsid w:val="009C1DB0"/>
    <w:rsid w:val="009C1E0C"/>
    <w:rsid w:val="009C20FE"/>
    <w:rsid w:val="009C22E5"/>
    <w:rsid w:val="009C23DF"/>
    <w:rsid w:val="009C24D1"/>
    <w:rsid w:val="009C24E3"/>
    <w:rsid w:val="009C251A"/>
    <w:rsid w:val="009C251B"/>
    <w:rsid w:val="009C2605"/>
    <w:rsid w:val="009C26EF"/>
    <w:rsid w:val="009C281C"/>
    <w:rsid w:val="009C2AB0"/>
    <w:rsid w:val="009C2DE1"/>
    <w:rsid w:val="009C30DE"/>
    <w:rsid w:val="009C31CB"/>
    <w:rsid w:val="009C330A"/>
    <w:rsid w:val="009C3873"/>
    <w:rsid w:val="009C3920"/>
    <w:rsid w:val="009C3A3E"/>
    <w:rsid w:val="009C3CB7"/>
    <w:rsid w:val="009C3D88"/>
    <w:rsid w:val="009C3E85"/>
    <w:rsid w:val="009C3F92"/>
    <w:rsid w:val="009C417F"/>
    <w:rsid w:val="009C42A3"/>
    <w:rsid w:val="009C42F8"/>
    <w:rsid w:val="009C438E"/>
    <w:rsid w:val="009C4462"/>
    <w:rsid w:val="009C4500"/>
    <w:rsid w:val="009C45AC"/>
    <w:rsid w:val="009C4B76"/>
    <w:rsid w:val="009C4E0C"/>
    <w:rsid w:val="009C51D4"/>
    <w:rsid w:val="009C520B"/>
    <w:rsid w:val="009C5643"/>
    <w:rsid w:val="009C5785"/>
    <w:rsid w:val="009C5874"/>
    <w:rsid w:val="009C5875"/>
    <w:rsid w:val="009C592B"/>
    <w:rsid w:val="009C5984"/>
    <w:rsid w:val="009C59BF"/>
    <w:rsid w:val="009C5B3F"/>
    <w:rsid w:val="009C5D26"/>
    <w:rsid w:val="009C5D81"/>
    <w:rsid w:val="009C5E4C"/>
    <w:rsid w:val="009C6142"/>
    <w:rsid w:val="009C63D0"/>
    <w:rsid w:val="009C6427"/>
    <w:rsid w:val="009C6768"/>
    <w:rsid w:val="009C6894"/>
    <w:rsid w:val="009C6B3B"/>
    <w:rsid w:val="009C6B7B"/>
    <w:rsid w:val="009C6BE8"/>
    <w:rsid w:val="009C6CC3"/>
    <w:rsid w:val="009C6E93"/>
    <w:rsid w:val="009C6E9B"/>
    <w:rsid w:val="009C7397"/>
    <w:rsid w:val="009C73C4"/>
    <w:rsid w:val="009C7543"/>
    <w:rsid w:val="009C7901"/>
    <w:rsid w:val="009C7A74"/>
    <w:rsid w:val="009C7CE4"/>
    <w:rsid w:val="009C7E9C"/>
    <w:rsid w:val="009C7F47"/>
    <w:rsid w:val="009C7FFD"/>
    <w:rsid w:val="009D01D4"/>
    <w:rsid w:val="009D0361"/>
    <w:rsid w:val="009D0580"/>
    <w:rsid w:val="009D05E0"/>
    <w:rsid w:val="009D0720"/>
    <w:rsid w:val="009D0A80"/>
    <w:rsid w:val="009D0BEC"/>
    <w:rsid w:val="009D0C8D"/>
    <w:rsid w:val="009D0CB2"/>
    <w:rsid w:val="009D0E91"/>
    <w:rsid w:val="009D11EB"/>
    <w:rsid w:val="009D1342"/>
    <w:rsid w:val="009D1496"/>
    <w:rsid w:val="009D14D3"/>
    <w:rsid w:val="009D15EA"/>
    <w:rsid w:val="009D1C18"/>
    <w:rsid w:val="009D1D73"/>
    <w:rsid w:val="009D1E3D"/>
    <w:rsid w:val="009D1ED3"/>
    <w:rsid w:val="009D1F39"/>
    <w:rsid w:val="009D1F69"/>
    <w:rsid w:val="009D1F9E"/>
    <w:rsid w:val="009D2118"/>
    <w:rsid w:val="009D2273"/>
    <w:rsid w:val="009D22EA"/>
    <w:rsid w:val="009D2453"/>
    <w:rsid w:val="009D24D4"/>
    <w:rsid w:val="009D26E9"/>
    <w:rsid w:val="009D276F"/>
    <w:rsid w:val="009D298F"/>
    <w:rsid w:val="009D2AF5"/>
    <w:rsid w:val="009D2CDE"/>
    <w:rsid w:val="009D3166"/>
    <w:rsid w:val="009D3236"/>
    <w:rsid w:val="009D333C"/>
    <w:rsid w:val="009D33B3"/>
    <w:rsid w:val="009D33F8"/>
    <w:rsid w:val="009D3529"/>
    <w:rsid w:val="009D3530"/>
    <w:rsid w:val="009D358B"/>
    <w:rsid w:val="009D36A3"/>
    <w:rsid w:val="009D394E"/>
    <w:rsid w:val="009D3C82"/>
    <w:rsid w:val="009D3F1F"/>
    <w:rsid w:val="009D40A4"/>
    <w:rsid w:val="009D422B"/>
    <w:rsid w:val="009D4249"/>
    <w:rsid w:val="009D4303"/>
    <w:rsid w:val="009D478C"/>
    <w:rsid w:val="009D47AA"/>
    <w:rsid w:val="009D4824"/>
    <w:rsid w:val="009D483D"/>
    <w:rsid w:val="009D49A4"/>
    <w:rsid w:val="009D4A05"/>
    <w:rsid w:val="009D4A25"/>
    <w:rsid w:val="009D4A8E"/>
    <w:rsid w:val="009D4DA3"/>
    <w:rsid w:val="009D4F83"/>
    <w:rsid w:val="009D5107"/>
    <w:rsid w:val="009D5123"/>
    <w:rsid w:val="009D53E6"/>
    <w:rsid w:val="009D541C"/>
    <w:rsid w:val="009D5596"/>
    <w:rsid w:val="009D573F"/>
    <w:rsid w:val="009D5BBF"/>
    <w:rsid w:val="009D5BF6"/>
    <w:rsid w:val="009D603E"/>
    <w:rsid w:val="009D610C"/>
    <w:rsid w:val="009D613E"/>
    <w:rsid w:val="009D61FD"/>
    <w:rsid w:val="009D62E7"/>
    <w:rsid w:val="009D6302"/>
    <w:rsid w:val="009D6624"/>
    <w:rsid w:val="009D6726"/>
    <w:rsid w:val="009D681E"/>
    <w:rsid w:val="009D68D1"/>
    <w:rsid w:val="009D6928"/>
    <w:rsid w:val="009D6933"/>
    <w:rsid w:val="009D6B1B"/>
    <w:rsid w:val="009D6B9A"/>
    <w:rsid w:val="009D6BF6"/>
    <w:rsid w:val="009D6CFA"/>
    <w:rsid w:val="009D6D66"/>
    <w:rsid w:val="009D6E53"/>
    <w:rsid w:val="009D6F4D"/>
    <w:rsid w:val="009D6FD3"/>
    <w:rsid w:val="009D75A4"/>
    <w:rsid w:val="009D774D"/>
    <w:rsid w:val="009D7845"/>
    <w:rsid w:val="009D785E"/>
    <w:rsid w:val="009D7977"/>
    <w:rsid w:val="009D798C"/>
    <w:rsid w:val="009D7A2A"/>
    <w:rsid w:val="009D7F1D"/>
    <w:rsid w:val="009E0056"/>
    <w:rsid w:val="009E0119"/>
    <w:rsid w:val="009E03C1"/>
    <w:rsid w:val="009E04A9"/>
    <w:rsid w:val="009E04FB"/>
    <w:rsid w:val="009E06F9"/>
    <w:rsid w:val="009E0828"/>
    <w:rsid w:val="009E0849"/>
    <w:rsid w:val="009E084C"/>
    <w:rsid w:val="009E0871"/>
    <w:rsid w:val="009E0981"/>
    <w:rsid w:val="009E0E3F"/>
    <w:rsid w:val="009E0EC8"/>
    <w:rsid w:val="009E1137"/>
    <w:rsid w:val="009E11C5"/>
    <w:rsid w:val="009E1368"/>
    <w:rsid w:val="009E176B"/>
    <w:rsid w:val="009E195A"/>
    <w:rsid w:val="009E1CF0"/>
    <w:rsid w:val="009E1E2C"/>
    <w:rsid w:val="009E1F70"/>
    <w:rsid w:val="009E1FC6"/>
    <w:rsid w:val="009E201B"/>
    <w:rsid w:val="009E2104"/>
    <w:rsid w:val="009E21A4"/>
    <w:rsid w:val="009E223B"/>
    <w:rsid w:val="009E248F"/>
    <w:rsid w:val="009E24EB"/>
    <w:rsid w:val="009E251E"/>
    <w:rsid w:val="009E2578"/>
    <w:rsid w:val="009E27AF"/>
    <w:rsid w:val="009E27F2"/>
    <w:rsid w:val="009E2BE6"/>
    <w:rsid w:val="009E2DD3"/>
    <w:rsid w:val="009E2EAE"/>
    <w:rsid w:val="009E2F20"/>
    <w:rsid w:val="009E2F97"/>
    <w:rsid w:val="009E3351"/>
    <w:rsid w:val="009E3493"/>
    <w:rsid w:val="009E3644"/>
    <w:rsid w:val="009E3790"/>
    <w:rsid w:val="009E3917"/>
    <w:rsid w:val="009E3A41"/>
    <w:rsid w:val="009E3C31"/>
    <w:rsid w:val="009E3C51"/>
    <w:rsid w:val="009E3CE3"/>
    <w:rsid w:val="009E41AE"/>
    <w:rsid w:val="009E4277"/>
    <w:rsid w:val="009E43B1"/>
    <w:rsid w:val="009E44D1"/>
    <w:rsid w:val="009E457F"/>
    <w:rsid w:val="009E45D6"/>
    <w:rsid w:val="009E4881"/>
    <w:rsid w:val="009E4AF3"/>
    <w:rsid w:val="009E4FCC"/>
    <w:rsid w:val="009E509C"/>
    <w:rsid w:val="009E514E"/>
    <w:rsid w:val="009E517A"/>
    <w:rsid w:val="009E52A5"/>
    <w:rsid w:val="009E53EB"/>
    <w:rsid w:val="009E5656"/>
    <w:rsid w:val="009E59AC"/>
    <w:rsid w:val="009E5A2D"/>
    <w:rsid w:val="009E5AB4"/>
    <w:rsid w:val="009E5B05"/>
    <w:rsid w:val="009E5BCA"/>
    <w:rsid w:val="009E5C6C"/>
    <w:rsid w:val="009E6269"/>
    <w:rsid w:val="009E641D"/>
    <w:rsid w:val="009E646A"/>
    <w:rsid w:val="009E6547"/>
    <w:rsid w:val="009E6552"/>
    <w:rsid w:val="009E6910"/>
    <w:rsid w:val="009E69C1"/>
    <w:rsid w:val="009E6A64"/>
    <w:rsid w:val="009E6BFC"/>
    <w:rsid w:val="009E6D6C"/>
    <w:rsid w:val="009E6F8E"/>
    <w:rsid w:val="009E6FBA"/>
    <w:rsid w:val="009E6FC8"/>
    <w:rsid w:val="009E704E"/>
    <w:rsid w:val="009E713B"/>
    <w:rsid w:val="009E7777"/>
    <w:rsid w:val="009E7789"/>
    <w:rsid w:val="009E77B5"/>
    <w:rsid w:val="009E7881"/>
    <w:rsid w:val="009E7A98"/>
    <w:rsid w:val="009E7CC5"/>
    <w:rsid w:val="009E7D06"/>
    <w:rsid w:val="009E7DCE"/>
    <w:rsid w:val="009E7E9B"/>
    <w:rsid w:val="009E7FDA"/>
    <w:rsid w:val="009F0239"/>
    <w:rsid w:val="009F0258"/>
    <w:rsid w:val="009F02E1"/>
    <w:rsid w:val="009F0355"/>
    <w:rsid w:val="009F0366"/>
    <w:rsid w:val="009F0446"/>
    <w:rsid w:val="009F04F1"/>
    <w:rsid w:val="009F0535"/>
    <w:rsid w:val="009F056D"/>
    <w:rsid w:val="009F05E5"/>
    <w:rsid w:val="009F07E7"/>
    <w:rsid w:val="009F07FC"/>
    <w:rsid w:val="009F0899"/>
    <w:rsid w:val="009F0992"/>
    <w:rsid w:val="009F0B07"/>
    <w:rsid w:val="009F0C2E"/>
    <w:rsid w:val="009F0CD1"/>
    <w:rsid w:val="009F0DEC"/>
    <w:rsid w:val="009F1172"/>
    <w:rsid w:val="009F124A"/>
    <w:rsid w:val="009F13BC"/>
    <w:rsid w:val="009F15AB"/>
    <w:rsid w:val="009F16BA"/>
    <w:rsid w:val="009F172C"/>
    <w:rsid w:val="009F1856"/>
    <w:rsid w:val="009F187B"/>
    <w:rsid w:val="009F1933"/>
    <w:rsid w:val="009F1B9C"/>
    <w:rsid w:val="009F1CB4"/>
    <w:rsid w:val="009F1E05"/>
    <w:rsid w:val="009F2138"/>
    <w:rsid w:val="009F24B3"/>
    <w:rsid w:val="009F2582"/>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A43"/>
    <w:rsid w:val="009F3A4B"/>
    <w:rsid w:val="009F3B8D"/>
    <w:rsid w:val="009F4027"/>
    <w:rsid w:val="009F4196"/>
    <w:rsid w:val="009F41E1"/>
    <w:rsid w:val="009F428C"/>
    <w:rsid w:val="009F4375"/>
    <w:rsid w:val="009F4405"/>
    <w:rsid w:val="009F465A"/>
    <w:rsid w:val="009F465D"/>
    <w:rsid w:val="009F483A"/>
    <w:rsid w:val="009F4848"/>
    <w:rsid w:val="009F4928"/>
    <w:rsid w:val="009F4977"/>
    <w:rsid w:val="009F4A60"/>
    <w:rsid w:val="009F4CC9"/>
    <w:rsid w:val="009F4F05"/>
    <w:rsid w:val="009F50DD"/>
    <w:rsid w:val="009F5375"/>
    <w:rsid w:val="009F5606"/>
    <w:rsid w:val="009F5807"/>
    <w:rsid w:val="009F5A90"/>
    <w:rsid w:val="009F5C09"/>
    <w:rsid w:val="009F5CA4"/>
    <w:rsid w:val="009F5CB5"/>
    <w:rsid w:val="009F5DD0"/>
    <w:rsid w:val="009F63F9"/>
    <w:rsid w:val="009F6410"/>
    <w:rsid w:val="009F6457"/>
    <w:rsid w:val="009F648F"/>
    <w:rsid w:val="009F651D"/>
    <w:rsid w:val="009F65B4"/>
    <w:rsid w:val="009F6862"/>
    <w:rsid w:val="009F689F"/>
    <w:rsid w:val="009F6964"/>
    <w:rsid w:val="009F6A6D"/>
    <w:rsid w:val="009F7031"/>
    <w:rsid w:val="009F7169"/>
    <w:rsid w:val="009F71CE"/>
    <w:rsid w:val="009F71FB"/>
    <w:rsid w:val="009F72DF"/>
    <w:rsid w:val="009F73D3"/>
    <w:rsid w:val="009F74AE"/>
    <w:rsid w:val="009F7637"/>
    <w:rsid w:val="009F7883"/>
    <w:rsid w:val="009F79BE"/>
    <w:rsid w:val="009F7AEB"/>
    <w:rsid w:val="009F7BDB"/>
    <w:rsid w:val="009F7DA7"/>
    <w:rsid w:val="00A0018E"/>
    <w:rsid w:val="00A002C2"/>
    <w:rsid w:val="00A00780"/>
    <w:rsid w:val="00A00926"/>
    <w:rsid w:val="00A00980"/>
    <w:rsid w:val="00A00A76"/>
    <w:rsid w:val="00A00AC6"/>
    <w:rsid w:val="00A00B60"/>
    <w:rsid w:val="00A00C8D"/>
    <w:rsid w:val="00A00F48"/>
    <w:rsid w:val="00A01006"/>
    <w:rsid w:val="00A0124D"/>
    <w:rsid w:val="00A012CA"/>
    <w:rsid w:val="00A01344"/>
    <w:rsid w:val="00A013B0"/>
    <w:rsid w:val="00A013E7"/>
    <w:rsid w:val="00A015E1"/>
    <w:rsid w:val="00A0199A"/>
    <w:rsid w:val="00A01AC9"/>
    <w:rsid w:val="00A01B32"/>
    <w:rsid w:val="00A01BF0"/>
    <w:rsid w:val="00A01DAC"/>
    <w:rsid w:val="00A01E7F"/>
    <w:rsid w:val="00A0205D"/>
    <w:rsid w:val="00A02594"/>
    <w:rsid w:val="00A025A9"/>
    <w:rsid w:val="00A02870"/>
    <w:rsid w:val="00A02B26"/>
    <w:rsid w:val="00A02BEC"/>
    <w:rsid w:val="00A02C96"/>
    <w:rsid w:val="00A02D52"/>
    <w:rsid w:val="00A02FBC"/>
    <w:rsid w:val="00A030BE"/>
    <w:rsid w:val="00A033E6"/>
    <w:rsid w:val="00A0346B"/>
    <w:rsid w:val="00A0349A"/>
    <w:rsid w:val="00A034DC"/>
    <w:rsid w:val="00A038E3"/>
    <w:rsid w:val="00A03929"/>
    <w:rsid w:val="00A0396A"/>
    <w:rsid w:val="00A03A1D"/>
    <w:rsid w:val="00A03DF1"/>
    <w:rsid w:val="00A043B9"/>
    <w:rsid w:val="00A0443D"/>
    <w:rsid w:val="00A04541"/>
    <w:rsid w:val="00A04583"/>
    <w:rsid w:val="00A04628"/>
    <w:rsid w:val="00A0476E"/>
    <w:rsid w:val="00A04A92"/>
    <w:rsid w:val="00A04AED"/>
    <w:rsid w:val="00A04B39"/>
    <w:rsid w:val="00A04C0E"/>
    <w:rsid w:val="00A04C25"/>
    <w:rsid w:val="00A04D37"/>
    <w:rsid w:val="00A04DB3"/>
    <w:rsid w:val="00A04E65"/>
    <w:rsid w:val="00A04F64"/>
    <w:rsid w:val="00A04FD9"/>
    <w:rsid w:val="00A05109"/>
    <w:rsid w:val="00A05206"/>
    <w:rsid w:val="00A0559E"/>
    <w:rsid w:val="00A0560C"/>
    <w:rsid w:val="00A05712"/>
    <w:rsid w:val="00A0586B"/>
    <w:rsid w:val="00A05A1F"/>
    <w:rsid w:val="00A05A98"/>
    <w:rsid w:val="00A05AA6"/>
    <w:rsid w:val="00A05BD0"/>
    <w:rsid w:val="00A05D6C"/>
    <w:rsid w:val="00A05DA4"/>
    <w:rsid w:val="00A05DFF"/>
    <w:rsid w:val="00A05F04"/>
    <w:rsid w:val="00A061C6"/>
    <w:rsid w:val="00A062EA"/>
    <w:rsid w:val="00A06342"/>
    <w:rsid w:val="00A06384"/>
    <w:rsid w:val="00A0645E"/>
    <w:rsid w:val="00A0648C"/>
    <w:rsid w:val="00A06660"/>
    <w:rsid w:val="00A068D2"/>
    <w:rsid w:val="00A0699D"/>
    <w:rsid w:val="00A06AB4"/>
    <w:rsid w:val="00A06ABB"/>
    <w:rsid w:val="00A06CAE"/>
    <w:rsid w:val="00A06DDA"/>
    <w:rsid w:val="00A06EB7"/>
    <w:rsid w:val="00A06F57"/>
    <w:rsid w:val="00A06FF5"/>
    <w:rsid w:val="00A07065"/>
    <w:rsid w:val="00A0757C"/>
    <w:rsid w:val="00A07594"/>
    <w:rsid w:val="00A07654"/>
    <w:rsid w:val="00A07656"/>
    <w:rsid w:val="00A07AA8"/>
    <w:rsid w:val="00A07AD8"/>
    <w:rsid w:val="00A07B16"/>
    <w:rsid w:val="00A07DA1"/>
    <w:rsid w:val="00A10050"/>
    <w:rsid w:val="00A100A0"/>
    <w:rsid w:val="00A10230"/>
    <w:rsid w:val="00A1038E"/>
    <w:rsid w:val="00A103EE"/>
    <w:rsid w:val="00A10485"/>
    <w:rsid w:val="00A104D0"/>
    <w:rsid w:val="00A105DB"/>
    <w:rsid w:val="00A106FE"/>
    <w:rsid w:val="00A107B6"/>
    <w:rsid w:val="00A10813"/>
    <w:rsid w:val="00A10857"/>
    <w:rsid w:val="00A10B48"/>
    <w:rsid w:val="00A1108B"/>
    <w:rsid w:val="00A1115D"/>
    <w:rsid w:val="00A114B5"/>
    <w:rsid w:val="00A115BF"/>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A7F"/>
    <w:rsid w:val="00A13B10"/>
    <w:rsid w:val="00A13C56"/>
    <w:rsid w:val="00A13CB4"/>
    <w:rsid w:val="00A13CF1"/>
    <w:rsid w:val="00A13DD2"/>
    <w:rsid w:val="00A13DE2"/>
    <w:rsid w:val="00A1410F"/>
    <w:rsid w:val="00A1431F"/>
    <w:rsid w:val="00A14348"/>
    <w:rsid w:val="00A145D0"/>
    <w:rsid w:val="00A147AF"/>
    <w:rsid w:val="00A147BB"/>
    <w:rsid w:val="00A14911"/>
    <w:rsid w:val="00A14964"/>
    <w:rsid w:val="00A14B4D"/>
    <w:rsid w:val="00A154A9"/>
    <w:rsid w:val="00A154BB"/>
    <w:rsid w:val="00A15730"/>
    <w:rsid w:val="00A157EC"/>
    <w:rsid w:val="00A158D3"/>
    <w:rsid w:val="00A15960"/>
    <w:rsid w:val="00A15E49"/>
    <w:rsid w:val="00A15F2F"/>
    <w:rsid w:val="00A15F5D"/>
    <w:rsid w:val="00A15FB6"/>
    <w:rsid w:val="00A15FCD"/>
    <w:rsid w:val="00A16078"/>
    <w:rsid w:val="00A16150"/>
    <w:rsid w:val="00A1630B"/>
    <w:rsid w:val="00A16372"/>
    <w:rsid w:val="00A163A7"/>
    <w:rsid w:val="00A16451"/>
    <w:rsid w:val="00A16510"/>
    <w:rsid w:val="00A1658D"/>
    <w:rsid w:val="00A165A2"/>
    <w:rsid w:val="00A166C5"/>
    <w:rsid w:val="00A16788"/>
    <w:rsid w:val="00A1686F"/>
    <w:rsid w:val="00A17180"/>
    <w:rsid w:val="00A172F4"/>
    <w:rsid w:val="00A17345"/>
    <w:rsid w:val="00A17648"/>
    <w:rsid w:val="00A176BE"/>
    <w:rsid w:val="00A1789B"/>
    <w:rsid w:val="00A17918"/>
    <w:rsid w:val="00A1797A"/>
    <w:rsid w:val="00A179CC"/>
    <w:rsid w:val="00A17C30"/>
    <w:rsid w:val="00A17D23"/>
    <w:rsid w:val="00A17E72"/>
    <w:rsid w:val="00A17FA0"/>
    <w:rsid w:val="00A20075"/>
    <w:rsid w:val="00A20158"/>
    <w:rsid w:val="00A201BF"/>
    <w:rsid w:val="00A2021C"/>
    <w:rsid w:val="00A20232"/>
    <w:rsid w:val="00A205BF"/>
    <w:rsid w:val="00A205D4"/>
    <w:rsid w:val="00A20625"/>
    <w:rsid w:val="00A207E7"/>
    <w:rsid w:val="00A20961"/>
    <w:rsid w:val="00A20FAF"/>
    <w:rsid w:val="00A2104B"/>
    <w:rsid w:val="00A2104C"/>
    <w:rsid w:val="00A210E9"/>
    <w:rsid w:val="00A21210"/>
    <w:rsid w:val="00A21763"/>
    <w:rsid w:val="00A21891"/>
    <w:rsid w:val="00A218AE"/>
    <w:rsid w:val="00A21A9D"/>
    <w:rsid w:val="00A21AAA"/>
    <w:rsid w:val="00A21C06"/>
    <w:rsid w:val="00A21E51"/>
    <w:rsid w:val="00A21F3D"/>
    <w:rsid w:val="00A2208A"/>
    <w:rsid w:val="00A22132"/>
    <w:rsid w:val="00A22207"/>
    <w:rsid w:val="00A2232D"/>
    <w:rsid w:val="00A22565"/>
    <w:rsid w:val="00A22588"/>
    <w:rsid w:val="00A22664"/>
    <w:rsid w:val="00A2294D"/>
    <w:rsid w:val="00A2299E"/>
    <w:rsid w:val="00A22AF2"/>
    <w:rsid w:val="00A22C89"/>
    <w:rsid w:val="00A23106"/>
    <w:rsid w:val="00A23190"/>
    <w:rsid w:val="00A23243"/>
    <w:rsid w:val="00A23260"/>
    <w:rsid w:val="00A233D4"/>
    <w:rsid w:val="00A234C5"/>
    <w:rsid w:val="00A23590"/>
    <w:rsid w:val="00A2369F"/>
    <w:rsid w:val="00A23919"/>
    <w:rsid w:val="00A23921"/>
    <w:rsid w:val="00A23DA4"/>
    <w:rsid w:val="00A23E0D"/>
    <w:rsid w:val="00A24002"/>
    <w:rsid w:val="00A240C4"/>
    <w:rsid w:val="00A24171"/>
    <w:rsid w:val="00A24201"/>
    <w:rsid w:val="00A244AD"/>
    <w:rsid w:val="00A245E1"/>
    <w:rsid w:val="00A2470A"/>
    <w:rsid w:val="00A2481C"/>
    <w:rsid w:val="00A24B20"/>
    <w:rsid w:val="00A24CCF"/>
    <w:rsid w:val="00A24CEC"/>
    <w:rsid w:val="00A24E36"/>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E4"/>
    <w:rsid w:val="00A2634E"/>
    <w:rsid w:val="00A2646E"/>
    <w:rsid w:val="00A265D9"/>
    <w:rsid w:val="00A26780"/>
    <w:rsid w:val="00A26883"/>
    <w:rsid w:val="00A26941"/>
    <w:rsid w:val="00A269B4"/>
    <w:rsid w:val="00A26A16"/>
    <w:rsid w:val="00A26D21"/>
    <w:rsid w:val="00A26D3D"/>
    <w:rsid w:val="00A26D60"/>
    <w:rsid w:val="00A26EE0"/>
    <w:rsid w:val="00A2702B"/>
    <w:rsid w:val="00A271D0"/>
    <w:rsid w:val="00A272E4"/>
    <w:rsid w:val="00A273E4"/>
    <w:rsid w:val="00A27751"/>
    <w:rsid w:val="00A279DC"/>
    <w:rsid w:val="00A27A0C"/>
    <w:rsid w:val="00A27B01"/>
    <w:rsid w:val="00A27B12"/>
    <w:rsid w:val="00A27CFC"/>
    <w:rsid w:val="00A27E7E"/>
    <w:rsid w:val="00A3027B"/>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8F"/>
    <w:rsid w:val="00A31AF3"/>
    <w:rsid w:val="00A31D45"/>
    <w:rsid w:val="00A31E88"/>
    <w:rsid w:val="00A32065"/>
    <w:rsid w:val="00A321B9"/>
    <w:rsid w:val="00A321EE"/>
    <w:rsid w:val="00A3226E"/>
    <w:rsid w:val="00A32284"/>
    <w:rsid w:val="00A32559"/>
    <w:rsid w:val="00A325C2"/>
    <w:rsid w:val="00A325CC"/>
    <w:rsid w:val="00A327E2"/>
    <w:rsid w:val="00A3283D"/>
    <w:rsid w:val="00A329BB"/>
    <w:rsid w:val="00A32C37"/>
    <w:rsid w:val="00A33073"/>
    <w:rsid w:val="00A330EE"/>
    <w:rsid w:val="00A3331F"/>
    <w:rsid w:val="00A333B0"/>
    <w:rsid w:val="00A334F0"/>
    <w:rsid w:val="00A33866"/>
    <w:rsid w:val="00A3393A"/>
    <w:rsid w:val="00A33BDE"/>
    <w:rsid w:val="00A33C4C"/>
    <w:rsid w:val="00A33D5C"/>
    <w:rsid w:val="00A33D95"/>
    <w:rsid w:val="00A343B2"/>
    <w:rsid w:val="00A3449E"/>
    <w:rsid w:val="00A344B4"/>
    <w:rsid w:val="00A34583"/>
    <w:rsid w:val="00A345B2"/>
    <w:rsid w:val="00A345DB"/>
    <w:rsid w:val="00A34685"/>
    <w:rsid w:val="00A3471E"/>
    <w:rsid w:val="00A34C37"/>
    <w:rsid w:val="00A34DA0"/>
    <w:rsid w:val="00A34E1A"/>
    <w:rsid w:val="00A34FDC"/>
    <w:rsid w:val="00A35067"/>
    <w:rsid w:val="00A3518F"/>
    <w:rsid w:val="00A35195"/>
    <w:rsid w:val="00A35255"/>
    <w:rsid w:val="00A3554C"/>
    <w:rsid w:val="00A35728"/>
    <w:rsid w:val="00A35A0B"/>
    <w:rsid w:val="00A35BD0"/>
    <w:rsid w:val="00A35C78"/>
    <w:rsid w:val="00A35FC8"/>
    <w:rsid w:val="00A3600A"/>
    <w:rsid w:val="00A361FF"/>
    <w:rsid w:val="00A3628A"/>
    <w:rsid w:val="00A362CB"/>
    <w:rsid w:val="00A36580"/>
    <w:rsid w:val="00A36590"/>
    <w:rsid w:val="00A36B33"/>
    <w:rsid w:val="00A36DD5"/>
    <w:rsid w:val="00A370B5"/>
    <w:rsid w:val="00A371C1"/>
    <w:rsid w:val="00A37353"/>
    <w:rsid w:val="00A37413"/>
    <w:rsid w:val="00A3747D"/>
    <w:rsid w:val="00A3758D"/>
    <w:rsid w:val="00A37655"/>
    <w:rsid w:val="00A37A59"/>
    <w:rsid w:val="00A37CFA"/>
    <w:rsid w:val="00A37E05"/>
    <w:rsid w:val="00A37E15"/>
    <w:rsid w:val="00A4008E"/>
    <w:rsid w:val="00A404AC"/>
    <w:rsid w:val="00A40531"/>
    <w:rsid w:val="00A40660"/>
    <w:rsid w:val="00A40865"/>
    <w:rsid w:val="00A40C1E"/>
    <w:rsid w:val="00A40E1F"/>
    <w:rsid w:val="00A411CF"/>
    <w:rsid w:val="00A41384"/>
    <w:rsid w:val="00A414F6"/>
    <w:rsid w:val="00A41649"/>
    <w:rsid w:val="00A41798"/>
    <w:rsid w:val="00A41821"/>
    <w:rsid w:val="00A41BA6"/>
    <w:rsid w:val="00A41C5C"/>
    <w:rsid w:val="00A41E7B"/>
    <w:rsid w:val="00A41EE4"/>
    <w:rsid w:val="00A41EF0"/>
    <w:rsid w:val="00A41F9F"/>
    <w:rsid w:val="00A422A2"/>
    <w:rsid w:val="00A42435"/>
    <w:rsid w:val="00A42493"/>
    <w:rsid w:val="00A42659"/>
    <w:rsid w:val="00A42A23"/>
    <w:rsid w:val="00A42A9E"/>
    <w:rsid w:val="00A42B47"/>
    <w:rsid w:val="00A42B72"/>
    <w:rsid w:val="00A42B87"/>
    <w:rsid w:val="00A42C7E"/>
    <w:rsid w:val="00A42D50"/>
    <w:rsid w:val="00A42E41"/>
    <w:rsid w:val="00A42F87"/>
    <w:rsid w:val="00A430E8"/>
    <w:rsid w:val="00A43104"/>
    <w:rsid w:val="00A4319B"/>
    <w:rsid w:val="00A4339C"/>
    <w:rsid w:val="00A4392A"/>
    <w:rsid w:val="00A43992"/>
    <w:rsid w:val="00A43B21"/>
    <w:rsid w:val="00A43E3C"/>
    <w:rsid w:val="00A44078"/>
    <w:rsid w:val="00A4424E"/>
    <w:rsid w:val="00A442E8"/>
    <w:rsid w:val="00A443F4"/>
    <w:rsid w:val="00A44415"/>
    <w:rsid w:val="00A44468"/>
    <w:rsid w:val="00A444F8"/>
    <w:rsid w:val="00A44882"/>
    <w:rsid w:val="00A44994"/>
    <w:rsid w:val="00A44B7D"/>
    <w:rsid w:val="00A44CDA"/>
    <w:rsid w:val="00A44CEA"/>
    <w:rsid w:val="00A44E28"/>
    <w:rsid w:val="00A44F39"/>
    <w:rsid w:val="00A45329"/>
    <w:rsid w:val="00A45371"/>
    <w:rsid w:val="00A454DC"/>
    <w:rsid w:val="00A454E3"/>
    <w:rsid w:val="00A4565F"/>
    <w:rsid w:val="00A4570E"/>
    <w:rsid w:val="00A4579D"/>
    <w:rsid w:val="00A459C2"/>
    <w:rsid w:val="00A45A3B"/>
    <w:rsid w:val="00A45A9C"/>
    <w:rsid w:val="00A45C21"/>
    <w:rsid w:val="00A45C5B"/>
    <w:rsid w:val="00A45D51"/>
    <w:rsid w:val="00A45EFA"/>
    <w:rsid w:val="00A46251"/>
    <w:rsid w:val="00A4629C"/>
    <w:rsid w:val="00A462B2"/>
    <w:rsid w:val="00A462E5"/>
    <w:rsid w:val="00A46332"/>
    <w:rsid w:val="00A464CB"/>
    <w:rsid w:val="00A465AC"/>
    <w:rsid w:val="00A466C9"/>
    <w:rsid w:val="00A4699E"/>
    <w:rsid w:val="00A46AAB"/>
    <w:rsid w:val="00A46B40"/>
    <w:rsid w:val="00A46FAD"/>
    <w:rsid w:val="00A46FCB"/>
    <w:rsid w:val="00A4713C"/>
    <w:rsid w:val="00A471CB"/>
    <w:rsid w:val="00A47406"/>
    <w:rsid w:val="00A47A0F"/>
    <w:rsid w:val="00A47B4B"/>
    <w:rsid w:val="00A47B4D"/>
    <w:rsid w:val="00A47F70"/>
    <w:rsid w:val="00A500D8"/>
    <w:rsid w:val="00A5044D"/>
    <w:rsid w:val="00A504E4"/>
    <w:rsid w:val="00A50690"/>
    <w:rsid w:val="00A50B00"/>
    <w:rsid w:val="00A50B01"/>
    <w:rsid w:val="00A50B5A"/>
    <w:rsid w:val="00A50D49"/>
    <w:rsid w:val="00A50FD7"/>
    <w:rsid w:val="00A51111"/>
    <w:rsid w:val="00A511FB"/>
    <w:rsid w:val="00A514EB"/>
    <w:rsid w:val="00A515DD"/>
    <w:rsid w:val="00A518BF"/>
    <w:rsid w:val="00A51D0C"/>
    <w:rsid w:val="00A51DA7"/>
    <w:rsid w:val="00A51E9D"/>
    <w:rsid w:val="00A51F3E"/>
    <w:rsid w:val="00A5217A"/>
    <w:rsid w:val="00A521E0"/>
    <w:rsid w:val="00A523B2"/>
    <w:rsid w:val="00A5246C"/>
    <w:rsid w:val="00A524C8"/>
    <w:rsid w:val="00A52733"/>
    <w:rsid w:val="00A52872"/>
    <w:rsid w:val="00A5291D"/>
    <w:rsid w:val="00A529E6"/>
    <w:rsid w:val="00A529F5"/>
    <w:rsid w:val="00A52A37"/>
    <w:rsid w:val="00A52ABC"/>
    <w:rsid w:val="00A52EDB"/>
    <w:rsid w:val="00A531C2"/>
    <w:rsid w:val="00A532E0"/>
    <w:rsid w:val="00A53606"/>
    <w:rsid w:val="00A53D61"/>
    <w:rsid w:val="00A53DBD"/>
    <w:rsid w:val="00A53FC3"/>
    <w:rsid w:val="00A54241"/>
    <w:rsid w:val="00A5431A"/>
    <w:rsid w:val="00A5442B"/>
    <w:rsid w:val="00A5456E"/>
    <w:rsid w:val="00A548E7"/>
    <w:rsid w:val="00A54951"/>
    <w:rsid w:val="00A54A90"/>
    <w:rsid w:val="00A54B0B"/>
    <w:rsid w:val="00A54C60"/>
    <w:rsid w:val="00A54D16"/>
    <w:rsid w:val="00A54E6B"/>
    <w:rsid w:val="00A553DF"/>
    <w:rsid w:val="00A55698"/>
    <w:rsid w:val="00A55720"/>
    <w:rsid w:val="00A5579B"/>
    <w:rsid w:val="00A5582D"/>
    <w:rsid w:val="00A55877"/>
    <w:rsid w:val="00A55A72"/>
    <w:rsid w:val="00A55BB7"/>
    <w:rsid w:val="00A55CDB"/>
    <w:rsid w:val="00A55D42"/>
    <w:rsid w:val="00A55E76"/>
    <w:rsid w:val="00A55F68"/>
    <w:rsid w:val="00A5637C"/>
    <w:rsid w:val="00A56489"/>
    <w:rsid w:val="00A564E3"/>
    <w:rsid w:val="00A564F4"/>
    <w:rsid w:val="00A565DC"/>
    <w:rsid w:val="00A56735"/>
    <w:rsid w:val="00A56752"/>
    <w:rsid w:val="00A5693C"/>
    <w:rsid w:val="00A569C0"/>
    <w:rsid w:val="00A56C2C"/>
    <w:rsid w:val="00A56D27"/>
    <w:rsid w:val="00A57030"/>
    <w:rsid w:val="00A57076"/>
    <w:rsid w:val="00A57212"/>
    <w:rsid w:val="00A57311"/>
    <w:rsid w:val="00A576C8"/>
    <w:rsid w:val="00A5772F"/>
    <w:rsid w:val="00A57759"/>
    <w:rsid w:val="00A5787F"/>
    <w:rsid w:val="00A57916"/>
    <w:rsid w:val="00A5797A"/>
    <w:rsid w:val="00A57BD6"/>
    <w:rsid w:val="00A57D93"/>
    <w:rsid w:val="00A57EC0"/>
    <w:rsid w:val="00A57F96"/>
    <w:rsid w:val="00A60236"/>
    <w:rsid w:val="00A6065A"/>
    <w:rsid w:val="00A606AC"/>
    <w:rsid w:val="00A607D7"/>
    <w:rsid w:val="00A609BC"/>
    <w:rsid w:val="00A60A02"/>
    <w:rsid w:val="00A60B4F"/>
    <w:rsid w:val="00A60E20"/>
    <w:rsid w:val="00A60E30"/>
    <w:rsid w:val="00A60EBB"/>
    <w:rsid w:val="00A611F0"/>
    <w:rsid w:val="00A61202"/>
    <w:rsid w:val="00A61401"/>
    <w:rsid w:val="00A614B6"/>
    <w:rsid w:val="00A615A0"/>
    <w:rsid w:val="00A615AF"/>
    <w:rsid w:val="00A61784"/>
    <w:rsid w:val="00A61828"/>
    <w:rsid w:val="00A61879"/>
    <w:rsid w:val="00A6189D"/>
    <w:rsid w:val="00A61B8D"/>
    <w:rsid w:val="00A61CB9"/>
    <w:rsid w:val="00A61D7C"/>
    <w:rsid w:val="00A61F65"/>
    <w:rsid w:val="00A61F99"/>
    <w:rsid w:val="00A621F3"/>
    <w:rsid w:val="00A623EF"/>
    <w:rsid w:val="00A62454"/>
    <w:rsid w:val="00A627E0"/>
    <w:rsid w:val="00A62953"/>
    <w:rsid w:val="00A62C81"/>
    <w:rsid w:val="00A62E41"/>
    <w:rsid w:val="00A63001"/>
    <w:rsid w:val="00A630D3"/>
    <w:rsid w:val="00A63244"/>
    <w:rsid w:val="00A634DB"/>
    <w:rsid w:val="00A63564"/>
    <w:rsid w:val="00A6367F"/>
    <w:rsid w:val="00A636C7"/>
    <w:rsid w:val="00A63872"/>
    <w:rsid w:val="00A63A37"/>
    <w:rsid w:val="00A63BD8"/>
    <w:rsid w:val="00A63CD7"/>
    <w:rsid w:val="00A63D06"/>
    <w:rsid w:val="00A63D83"/>
    <w:rsid w:val="00A63EDF"/>
    <w:rsid w:val="00A64196"/>
    <w:rsid w:val="00A642A4"/>
    <w:rsid w:val="00A6432C"/>
    <w:rsid w:val="00A6446D"/>
    <w:rsid w:val="00A64603"/>
    <w:rsid w:val="00A64687"/>
    <w:rsid w:val="00A64730"/>
    <w:rsid w:val="00A64762"/>
    <w:rsid w:val="00A647A9"/>
    <w:rsid w:val="00A649B4"/>
    <w:rsid w:val="00A649B6"/>
    <w:rsid w:val="00A64BB9"/>
    <w:rsid w:val="00A64BC7"/>
    <w:rsid w:val="00A64EB1"/>
    <w:rsid w:val="00A64EE9"/>
    <w:rsid w:val="00A651F1"/>
    <w:rsid w:val="00A65417"/>
    <w:rsid w:val="00A655C8"/>
    <w:rsid w:val="00A6563A"/>
    <w:rsid w:val="00A657CF"/>
    <w:rsid w:val="00A65887"/>
    <w:rsid w:val="00A65B8E"/>
    <w:rsid w:val="00A65C14"/>
    <w:rsid w:val="00A65C72"/>
    <w:rsid w:val="00A65CEB"/>
    <w:rsid w:val="00A65DB4"/>
    <w:rsid w:val="00A65E73"/>
    <w:rsid w:val="00A65F12"/>
    <w:rsid w:val="00A65FBF"/>
    <w:rsid w:val="00A66149"/>
    <w:rsid w:val="00A662B5"/>
    <w:rsid w:val="00A6636E"/>
    <w:rsid w:val="00A66851"/>
    <w:rsid w:val="00A669D6"/>
    <w:rsid w:val="00A66D53"/>
    <w:rsid w:val="00A66DAB"/>
    <w:rsid w:val="00A66E7E"/>
    <w:rsid w:val="00A66EB2"/>
    <w:rsid w:val="00A670E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C9C"/>
    <w:rsid w:val="00A71209"/>
    <w:rsid w:val="00A7141F"/>
    <w:rsid w:val="00A71668"/>
    <w:rsid w:val="00A71AAA"/>
    <w:rsid w:val="00A71BF9"/>
    <w:rsid w:val="00A71D6B"/>
    <w:rsid w:val="00A71F00"/>
    <w:rsid w:val="00A71F75"/>
    <w:rsid w:val="00A72376"/>
    <w:rsid w:val="00A726A3"/>
    <w:rsid w:val="00A726DE"/>
    <w:rsid w:val="00A7271E"/>
    <w:rsid w:val="00A728D5"/>
    <w:rsid w:val="00A72C1E"/>
    <w:rsid w:val="00A72C35"/>
    <w:rsid w:val="00A72D12"/>
    <w:rsid w:val="00A72D73"/>
    <w:rsid w:val="00A7307D"/>
    <w:rsid w:val="00A730C8"/>
    <w:rsid w:val="00A73242"/>
    <w:rsid w:val="00A7356D"/>
    <w:rsid w:val="00A73873"/>
    <w:rsid w:val="00A738F7"/>
    <w:rsid w:val="00A739AB"/>
    <w:rsid w:val="00A739C0"/>
    <w:rsid w:val="00A73AB7"/>
    <w:rsid w:val="00A73C5C"/>
    <w:rsid w:val="00A73D4C"/>
    <w:rsid w:val="00A73E88"/>
    <w:rsid w:val="00A73FE9"/>
    <w:rsid w:val="00A744A2"/>
    <w:rsid w:val="00A74598"/>
    <w:rsid w:val="00A745D9"/>
    <w:rsid w:val="00A7473B"/>
    <w:rsid w:val="00A74E04"/>
    <w:rsid w:val="00A74F2B"/>
    <w:rsid w:val="00A74F6C"/>
    <w:rsid w:val="00A7520A"/>
    <w:rsid w:val="00A75212"/>
    <w:rsid w:val="00A7538B"/>
    <w:rsid w:val="00A754B8"/>
    <w:rsid w:val="00A75621"/>
    <w:rsid w:val="00A75920"/>
    <w:rsid w:val="00A75967"/>
    <w:rsid w:val="00A75CD5"/>
    <w:rsid w:val="00A75DE7"/>
    <w:rsid w:val="00A75F9C"/>
    <w:rsid w:val="00A760AA"/>
    <w:rsid w:val="00A761F0"/>
    <w:rsid w:val="00A762C3"/>
    <w:rsid w:val="00A762F9"/>
    <w:rsid w:val="00A7634B"/>
    <w:rsid w:val="00A764B9"/>
    <w:rsid w:val="00A76696"/>
    <w:rsid w:val="00A76A52"/>
    <w:rsid w:val="00A76BF2"/>
    <w:rsid w:val="00A76BFA"/>
    <w:rsid w:val="00A76E0F"/>
    <w:rsid w:val="00A77007"/>
    <w:rsid w:val="00A7707F"/>
    <w:rsid w:val="00A770A5"/>
    <w:rsid w:val="00A772AE"/>
    <w:rsid w:val="00A77325"/>
    <w:rsid w:val="00A7735F"/>
    <w:rsid w:val="00A77542"/>
    <w:rsid w:val="00A77918"/>
    <w:rsid w:val="00A77BA8"/>
    <w:rsid w:val="00A77C78"/>
    <w:rsid w:val="00A77F15"/>
    <w:rsid w:val="00A804FB"/>
    <w:rsid w:val="00A806D6"/>
    <w:rsid w:val="00A80A1A"/>
    <w:rsid w:val="00A80BBB"/>
    <w:rsid w:val="00A80C97"/>
    <w:rsid w:val="00A80CC4"/>
    <w:rsid w:val="00A80D15"/>
    <w:rsid w:val="00A8110F"/>
    <w:rsid w:val="00A811B0"/>
    <w:rsid w:val="00A811B2"/>
    <w:rsid w:val="00A811BF"/>
    <w:rsid w:val="00A811FE"/>
    <w:rsid w:val="00A81341"/>
    <w:rsid w:val="00A8135C"/>
    <w:rsid w:val="00A81633"/>
    <w:rsid w:val="00A81694"/>
    <w:rsid w:val="00A816D1"/>
    <w:rsid w:val="00A817E7"/>
    <w:rsid w:val="00A81877"/>
    <w:rsid w:val="00A81CA5"/>
    <w:rsid w:val="00A81D5F"/>
    <w:rsid w:val="00A81D9B"/>
    <w:rsid w:val="00A8221B"/>
    <w:rsid w:val="00A82319"/>
    <w:rsid w:val="00A824BD"/>
    <w:rsid w:val="00A82508"/>
    <w:rsid w:val="00A8253E"/>
    <w:rsid w:val="00A8270D"/>
    <w:rsid w:val="00A82B49"/>
    <w:rsid w:val="00A82C1E"/>
    <w:rsid w:val="00A82F2B"/>
    <w:rsid w:val="00A82FDF"/>
    <w:rsid w:val="00A831F0"/>
    <w:rsid w:val="00A8323D"/>
    <w:rsid w:val="00A832BE"/>
    <w:rsid w:val="00A83309"/>
    <w:rsid w:val="00A83BF1"/>
    <w:rsid w:val="00A83CA0"/>
    <w:rsid w:val="00A83E49"/>
    <w:rsid w:val="00A84298"/>
    <w:rsid w:val="00A844CE"/>
    <w:rsid w:val="00A84527"/>
    <w:rsid w:val="00A8455B"/>
    <w:rsid w:val="00A849E5"/>
    <w:rsid w:val="00A84B80"/>
    <w:rsid w:val="00A84EBF"/>
    <w:rsid w:val="00A84F6A"/>
    <w:rsid w:val="00A850DC"/>
    <w:rsid w:val="00A851D3"/>
    <w:rsid w:val="00A85237"/>
    <w:rsid w:val="00A8523D"/>
    <w:rsid w:val="00A852C9"/>
    <w:rsid w:val="00A85301"/>
    <w:rsid w:val="00A853D7"/>
    <w:rsid w:val="00A85489"/>
    <w:rsid w:val="00A85661"/>
    <w:rsid w:val="00A85918"/>
    <w:rsid w:val="00A85AB0"/>
    <w:rsid w:val="00A85ABD"/>
    <w:rsid w:val="00A85BD2"/>
    <w:rsid w:val="00A85BE0"/>
    <w:rsid w:val="00A85FFF"/>
    <w:rsid w:val="00A86024"/>
    <w:rsid w:val="00A86068"/>
    <w:rsid w:val="00A86462"/>
    <w:rsid w:val="00A8665B"/>
    <w:rsid w:val="00A8670D"/>
    <w:rsid w:val="00A867E7"/>
    <w:rsid w:val="00A86812"/>
    <w:rsid w:val="00A86B3D"/>
    <w:rsid w:val="00A86C6D"/>
    <w:rsid w:val="00A86EB4"/>
    <w:rsid w:val="00A86F67"/>
    <w:rsid w:val="00A86FEF"/>
    <w:rsid w:val="00A8706A"/>
    <w:rsid w:val="00A87129"/>
    <w:rsid w:val="00A87426"/>
    <w:rsid w:val="00A87458"/>
    <w:rsid w:val="00A87482"/>
    <w:rsid w:val="00A875B7"/>
    <w:rsid w:val="00A875E8"/>
    <w:rsid w:val="00A876BB"/>
    <w:rsid w:val="00A87738"/>
    <w:rsid w:val="00A87AA7"/>
    <w:rsid w:val="00A87DA8"/>
    <w:rsid w:val="00A87E73"/>
    <w:rsid w:val="00A87F4E"/>
    <w:rsid w:val="00A90061"/>
    <w:rsid w:val="00A90094"/>
    <w:rsid w:val="00A90134"/>
    <w:rsid w:val="00A901CB"/>
    <w:rsid w:val="00A905F1"/>
    <w:rsid w:val="00A90973"/>
    <w:rsid w:val="00A90D5E"/>
    <w:rsid w:val="00A90D84"/>
    <w:rsid w:val="00A90E1E"/>
    <w:rsid w:val="00A90E27"/>
    <w:rsid w:val="00A90EBE"/>
    <w:rsid w:val="00A90EE5"/>
    <w:rsid w:val="00A90F11"/>
    <w:rsid w:val="00A90F87"/>
    <w:rsid w:val="00A91218"/>
    <w:rsid w:val="00A91402"/>
    <w:rsid w:val="00A91469"/>
    <w:rsid w:val="00A9155E"/>
    <w:rsid w:val="00A9164F"/>
    <w:rsid w:val="00A91F3E"/>
    <w:rsid w:val="00A920DD"/>
    <w:rsid w:val="00A92171"/>
    <w:rsid w:val="00A921D7"/>
    <w:rsid w:val="00A92457"/>
    <w:rsid w:val="00A927EE"/>
    <w:rsid w:val="00A92AC1"/>
    <w:rsid w:val="00A92ACB"/>
    <w:rsid w:val="00A92B81"/>
    <w:rsid w:val="00A92BA1"/>
    <w:rsid w:val="00A931E7"/>
    <w:rsid w:val="00A934FE"/>
    <w:rsid w:val="00A9378F"/>
    <w:rsid w:val="00A93800"/>
    <w:rsid w:val="00A938E5"/>
    <w:rsid w:val="00A93942"/>
    <w:rsid w:val="00A93956"/>
    <w:rsid w:val="00A93AF5"/>
    <w:rsid w:val="00A93B1E"/>
    <w:rsid w:val="00A93BDA"/>
    <w:rsid w:val="00A93C2F"/>
    <w:rsid w:val="00A93E34"/>
    <w:rsid w:val="00A93EB3"/>
    <w:rsid w:val="00A93F8B"/>
    <w:rsid w:val="00A93FAE"/>
    <w:rsid w:val="00A93FCC"/>
    <w:rsid w:val="00A94074"/>
    <w:rsid w:val="00A94373"/>
    <w:rsid w:val="00A946E6"/>
    <w:rsid w:val="00A948C9"/>
    <w:rsid w:val="00A94A70"/>
    <w:rsid w:val="00A94BB8"/>
    <w:rsid w:val="00A95024"/>
    <w:rsid w:val="00A9505F"/>
    <w:rsid w:val="00A9508C"/>
    <w:rsid w:val="00A9526D"/>
    <w:rsid w:val="00A95279"/>
    <w:rsid w:val="00A95371"/>
    <w:rsid w:val="00A953A4"/>
    <w:rsid w:val="00A9564E"/>
    <w:rsid w:val="00A95A3E"/>
    <w:rsid w:val="00A95B82"/>
    <w:rsid w:val="00A95F70"/>
    <w:rsid w:val="00A96058"/>
    <w:rsid w:val="00A964EC"/>
    <w:rsid w:val="00A96905"/>
    <w:rsid w:val="00A9692B"/>
    <w:rsid w:val="00A96C9A"/>
    <w:rsid w:val="00A96C9C"/>
    <w:rsid w:val="00A96CF6"/>
    <w:rsid w:val="00A96D7E"/>
    <w:rsid w:val="00A96DB7"/>
    <w:rsid w:val="00A96F06"/>
    <w:rsid w:val="00A96F44"/>
    <w:rsid w:val="00A96F9A"/>
    <w:rsid w:val="00A9707D"/>
    <w:rsid w:val="00A97099"/>
    <w:rsid w:val="00A9727C"/>
    <w:rsid w:val="00A9754F"/>
    <w:rsid w:val="00A975CB"/>
    <w:rsid w:val="00A97666"/>
    <w:rsid w:val="00A9780C"/>
    <w:rsid w:val="00A97AD4"/>
    <w:rsid w:val="00A97B8C"/>
    <w:rsid w:val="00A97DB2"/>
    <w:rsid w:val="00A97DBD"/>
    <w:rsid w:val="00A97EF9"/>
    <w:rsid w:val="00AA0003"/>
    <w:rsid w:val="00AA0605"/>
    <w:rsid w:val="00AA06A6"/>
    <w:rsid w:val="00AA081A"/>
    <w:rsid w:val="00AA093E"/>
    <w:rsid w:val="00AA09E3"/>
    <w:rsid w:val="00AA0CD0"/>
    <w:rsid w:val="00AA0D28"/>
    <w:rsid w:val="00AA0D9A"/>
    <w:rsid w:val="00AA0D9F"/>
    <w:rsid w:val="00AA1079"/>
    <w:rsid w:val="00AA10D1"/>
    <w:rsid w:val="00AA1264"/>
    <w:rsid w:val="00AA13DD"/>
    <w:rsid w:val="00AA13E8"/>
    <w:rsid w:val="00AA1442"/>
    <w:rsid w:val="00AA152F"/>
    <w:rsid w:val="00AA158B"/>
    <w:rsid w:val="00AA1740"/>
    <w:rsid w:val="00AA19F7"/>
    <w:rsid w:val="00AA1D12"/>
    <w:rsid w:val="00AA1EEC"/>
    <w:rsid w:val="00AA1FF7"/>
    <w:rsid w:val="00AA210C"/>
    <w:rsid w:val="00AA245D"/>
    <w:rsid w:val="00AA27DC"/>
    <w:rsid w:val="00AA29F2"/>
    <w:rsid w:val="00AA2CD8"/>
    <w:rsid w:val="00AA2CF8"/>
    <w:rsid w:val="00AA30A2"/>
    <w:rsid w:val="00AA3667"/>
    <w:rsid w:val="00AA3678"/>
    <w:rsid w:val="00AA36FC"/>
    <w:rsid w:val="00AA3745"/>
    <w:rsid w:val="00AA3C5C"/>
    <w:rsid w:val="00AA3E39"/>
    <w:rsid w:val="00AA44C3"/>
    <w:rsid w:val="00AA45C0"/>
    <w:rsid w:val="00AA461D"/>
    <w:rsid w:val="00AA466C"/>
    <w:rsid w:val="00AA4885"/>
    <w:rsid w:val="00AA4A96"/>
    <w:rsid w:val="00AA4ABF"/>
    <w:rsid w:val="00AA4C09"/>
    <w:rsid w:val="00AA4E89"/>
    <w:rsid w:val="00AA4F41"/>
    <w:rsid w:val="00AA50E8"/>
    <w:rsid w:val="00AA52AE"/>
    <w:rsid w:val="00AA5304"/>
    <w:rsid w:val="00AA541B"/>
    <w:rsid w:val="00AA5584"/>
    <w:rsid w:val="00AA576F"/>
    <w:rsid w:val="00AA57BA"/>
    <w:rsid w:val="00AA581A"/>
    <w:rsid w:val="00AA5A4C"/>
    <w:rsid w:val="00AA5C0F"/>
    <w:rsid w:val="00AA5CC5"/>
    <w:rsid w:val="00AA5F62"/>
    <w:rsid w:val="00AA6026"/>
    <w:rsid w:val="00AA609B"/>
    <w:rsid w:val="00AA61C2"/>
    <w:rsid w:val="00AA6206"/>
    <w:rsid w:val="00AA6207"/>
    <w:rsid w:val="00AA62C9"/>
    <w:rsid w:val="00AA630A"/>
    <w:rsid w:val="00AA6372"/>
    <w:rsid w:val="00AA6475"/>
    <w:rsid w:val="00AA6646"/>
    <w:rsid w:val="00AA67FE"/>
    <w:rsid w:val="00AA69EF"/>
    <w:rsid w:val="00AA6A23"/>
    <w:rsid w:val="00AA6B73"/>
    <w:rsid w:val="00AA6CA2"/>
    <w:rsid w:val="00AA6EF4"/>
    <w:rsid w:val="00AA6F21"/>
    <w:rsid w:val="00AA6F9A"/>
    <w:rsid w:val="00AA6FBD"/>
    <w:rsid w:val="00AA7087"/>
    <w:rsid w:val="00AA71C6"/>
    <w:rsid w:val="00AA7701"/>
    <w:rsid w:val="00AA77AC"/>
    <w:rsid w:val="00AA7ACE"/>
    <w:rsid w:val="00AA7BA3"/>
    <w:rsid w:val="00AA7C4F"/>
    <w:rsid w:val="00AA7D6D"/>
    <w:rsid w:val="00AB0001"/>
    <w:rsid w:val="00AB001C"/>
    <w:rsid w:val="00AB01A9"/>
    <w:rsid w:val="00AB01D4"/>
    <w:rsid w:val="00AB023B"/>
    <w:rsid w:val="00AB02C8"/>
    <w:rsid w:val="00AB05BC"/>
    <w:rsid w:val="00AB06B8"/>
    <w:rsid w:val="00AB06E6"/>
    <w:rsid w:val="00AB0941"/>
    <w:rsid w:val="00AB0ADE"/>
    <w:rsid w:val="00AB0B59"/>
    <w:rsid w:val="00AB0CA0"/>
    <w:rsid w:val="00AB101A"/>
    <w:rsid w:val="00AB102D"/>
    <w:rsid w:val="00AB10D1"/>
    <w:rsid w:val="00AB12A9"/>
    <w:rsid w:val="00AB147B"/>
    <w:rsid w:val="00AB1705"/>
    <w:rsid w:val="00AB1966"/>
    <w:rsid w:val="00AB1A33"/>
    <w:rsid w:val="00AB1A92"/>
    <w:rsid w:val="00AB1F82"/>
    <w:rsid w:val="00AB2154"/>
    <w:rsid w:val="00AB21B2"/>
    <w:rsid w:val="00AB2263"/>
    <w:rsid w:val="00AB2857"/>
    <w:rsid w:val="00AB2BFE"/>
    <w:rsid w:val="00AB2C88"/>
    <w:rsid w:val="00AB2EB7"/>
    <w:rsid w:val="00AB2FD3"/>
    <w:rsid w:val="00AB307A"/>
    <w:rsid w:val="00AB31BE"/>
    <w:rsid w:val="00AB3230"/>
    <w:rsid w:val="00AB3299"/>
    <w:rsid w:val="00AB3418"/>
    <w:rsid w:val="00AB3463"/>
    <w:rsid w:val="00AB3491"/>
    <w:rsid w:val="00AB37D9"/>
    <w:rsid w:val="00AB3BF0"/>
    <w:rsid w:val="00AB3D6A"/>
    <w:rsid w:val="00AB3E0B"/>
    <w:rsid w:val="00AB3E16"/>
    <w:rsid w:val="00AB3E3E"/>
    <w:rsid w:val="00AB3E51"/>
    <w:rsid w:val="00AB3F13"/>
    <w:rsid w:val="00AB4157"/>
    <w:rsid w:val="00AB42FF"/>
    <w:rsid w:val="00AB4300"/>
    <w:rsid w:val="00AB47F8"/>
    <w:rsid w:val="00AB48A4"/>
    <w:rsid w:val="00AB4C2A"/>
    <w:rsid w:val="00AB4EEE"/>
    <w:rsid w:val="00AB513E"/>
    <w:rsid w:val="00AB51DA"/>
    <w:rsid w:val="00AB53BA"/>
    <w:rsid w:val="00AB542C"/>
    <w:rsid w:val="00AB5439"/>
    <w:rsid w:val="00AB55E1"/>
    <w:rsid w:val="00AB5688"/>
    <w:rsid w:val="00AB57AD"/>
    <w:rsid w:val="00AB583A"/>
    <w:rsid w:val="00AB5902"/>
    <w:rsid w:val="00AB5A2C"/>
    <w:rsid w:val="00AB5A89"/>
    <w:rsid w:val="00AB605B"/>
    <w:rsid w:val="00AB60C7"/>
    <w:rsid w:val="00AB642C"/>
    <w:rsid w:val="00AB644A"/>
    <w:rsid w:val="00AB6458"/>
    <w:rsid w:val="00AB657D"/>
    <w:rsid w:val="00AB6745"/>
    <w:rsid w:val="00AB682C"/>
    <w:rsid w:val="00AB6BBA"/>
    <w:rsid w:val="00AB6CA0"/>
    <w:rsid w:val="00AB6DBF"/>
    <w:rsid w:val="00AB6EAA"/>
    <w:rsid w:val="00AB6FBD"/>
    <w:rsid w:val="00AB71B7"/>
    <w:rsid w:val="00AB76D5"/>
    <w:rsid w:val="00AB775D"/>
    <w:rsid w:val="00AB7787"/>
    <w:rsid w:val="00AB7860"/>
    <w:rsid w:val="00AB78AC"/>
    <w:rsid w:val="00AB78DD"/>
    <w:rsid w:val="00AB7913"/>
    <w:rsid w:val="00AB7AE7"/>
    <w:rsid w:val="00AC0169"/>
    <w:rsid w:val="00AC0529"/>
    <w:rsid w:val="00AC06E7"/>
    <w:rsid w:val="00AC09AA"/>
    <w:rsid w:val="00AC0B94"/>
    <w:rsid w:val="00AC0C75"/>
    <w:rsid w:val="00AC0CC3"/>
    <w:rsid w:val="00AC0EC8"/>
    <w:rsid w:val="00AC117F"/>
    <w:rsid w:val="00AC1281"/>
    <w:rsid w:val="00AC1324"/>
    <w:rsid w:val="00AC1592"/>
    <w:rsid w:val="00AC1C3E"/>
    <w:rsid w:val="00AC1C52"/>
    <w:rsid w:val="00AC1D26"/>
    <w:rsid w:val="00AC1FAA"/>
    <w:rsid w:val="00AC1FED"/>
    <w:rsid w:val="00AC2012"/>
    <w:rsid w:val="00AC20CA"/>
    <w:rsid w:val="00AC21BA"/>
    <w:rsid w:val="00AC2288"/>
    <w:rsid w:val="00AC22C1"/>
    <w:rsid w:val="00AC22C7"/>
    <w:rsid w:val="00AC241F"/>
    <w:rsid w:val="00AC2535"/>
    <w:rsid w:val="00AC2719"/>
    <w:rsid w:val="00AC2A7F"/>
    <w:rsid w:val="00AC2ABF"/>
    <w:rsid w:val="00AC2D4E"/>
    <w:rsid w:val="00AC3084"/>
    <w:rsid w:val="00AC30DF"/>
    <w:rsid w:val="00AC338D"/>
    <w:rsid w:val="00AC3415"/>
    <w:rsid w:val="00AC3431"/>
    <w:rsid w:val="00AC37B9"/>
    <w:rsid w:val="00AC38E9"/>
    <w:rsid w:val="00AC3B9D"/>
    <w:rsid w:val="00AC3BA2"/>
    <w:rsid w:val="00AC3D70"/>
    <w:rsid w:val="00AC3D85"/>
    <w:rsid w:val="00AC402C"/>
    <w:rsid w:val="00AC40C7"/>
    <w:rsid w:val="00AC4150"/>
    <w:rsid w:val="00AC4549"/>
    <w:rsid w:val="00AC45D6"/>
    <w:rsid w:val="00AC472E"/>
    <w:rsid w:val="00AC4866"/>
    <w:rsid w:val="00AC4932"/>
    <w:rsid w:val="00AC4C43"/>
    <w:rsid w:val="00AC4D1B"/>
    <w:rsid w:val="00AC4D53"/>
    <w:rsid w:val="00AC4D9E"/>
    <w:rsid w:val="00AC4E1E"/>
    <w:rsid w:val="00AC4E2E"/>
    <w:rsid w:val="00AC526F"/>
    <w:rsid w:val="00AC5275"/>
    <w:rsid w:val="00AC5346"/>
    <w:rsid w:val="00AC5433"/>
    <w:rsid w:val="00AC5A95"/>
    <w:rsid w:val="00AC5C2A"/>
    <w:rsid w:val="00AC5CAB"/>
    <w:rsid w:val="00AC5D67"/>
    <w:rsid w:val="00AC5FCC"/>
    <w:rsid w:val="00AC61B3"/>
    <w:rsid w:val="00AC627F"/>
    <w:rsid w:val="00AC62CA"/>
    <w:rsid w:val="00AC63F4"/>
    <w:rsid w:val="00AC6710"/>
    <w:rsid w:val="00AC671B"/>
    <w:rsid w:val="00AC6786"/>
    <w:rsid w:val="00AC6992"/>
    <w:rsid w:val="00AC6D9A"/>
    <w:rsid w:val="00AC706B"/>
    <w:rsid w:val="00AC7470"/>
    <w:rsid w:val="00AC74C2"/>
    <w:rsid w:val="00AC771B"/>
    <w:rsid w:val="00AC7CA7"/>
    <w:rsid w:val="00AC7DE9"/>
    <w:rsid w:val="00AC7ED4"/>
    <w:rsid w:val="00AC7F43"/>
    <w:rsid w:val="00AC7F9E"/>
    <w:rsid w:val="00AC7FC2"/>
    <w:rsid w:val="00AD00AF"/>
    <w:rsid w:val="00AD02CC"/>
    <w:rsid w:val="00AD07F1"/>
    <w:rsid w:val="00AD0874"/>
    <w:rsid w:val="00AD08D3"/>
    <w:rsid w:val="00AD12BD"/>
    <w:rsid w:val="00AD163D"/>
    <w:rsid w:val="00AD1860"/>
    <w:rsid w:val="00AD1B21"/>
    <w:rsid w:val="00AD1D7D"/>
    <w:rsid w:val="00AD1DA7"/>
    <w:rsid w:val="00AD1DFE"/>
    <w:rsid w:val="00AD1E36"/>
    <w:rsid w:val="00AD1F06"/>
    <w:rsid w:val="00AD2228"/>
    <w:rsid w:val="00AD227E"/>
    <w:rsid w:val="00AD23E9"/>
    <w:rsid w:val="00AD2596"/>
    <w:rsid w:val="00AD268A"/>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17"/>
    <w:rsid w:val="00AD3935"/>
    <w:rsid w:val="00AD3A1C"/>
    <w:rsid w:val="00AD3A3A"/>
    <w:rsid w:val="00AD3BEC"/>
    <w:rsid w:val="00AD3DEF"/>
    <w:rsid w:val="00AD3E26"/>
    <w:rsid w:val="00AD4136"/>
    <w:rsid w:val="00AD4597"/>
    <w:rsid w:val="00AD4841"/>
    <w:rsid w:val="00AD48D9"/>
    <w:rsid w:val="00AD48F9"/>
    <w:rsid w:val="00AD4C20"/>
    <w:rsid w:val="00AD4C34"/>
    <w:rsid w:val="00AD4CBC"/>
    <w:rsid w:val="00AD5105"/>
    <w:rsid w:val="00AD5241"/>
    <w:rsid w:val="00AD5673"/>
    <w:rsid w:val="00AD574E"/>
    <w:rsid w:val="00AD57E1"/>
    <w:rsid w:val="00AD5925"/>
    <w:rsid w:val="00AD5949"/>
    <w:rsid w:val="00AD653F"/>
    <w:rsid w:val="00AD65EE"/>
    <w:rsid w:val="00AD6707"/>
    <w:rsid w:val="00AD6980"/>
    <w:rsid w:val="00AD6AE5"/>
    <w:rsid w:val="00AD6C09"/>
    <w:rsid w:val="00AD6C7F"/>
    <w:rsid w:val="00AD6ED7"/>
    <w:rsid w:val="00AD6F42"/>
    <w:rsid w:val="00AD70C9"/>
    <w:rsid w:val="00AD72B9"/>
    <w:rsid w:val="00AD732B"/>
    <w:rsid w:val="00AD757B"/>
    <w:rsid w:val="00AD75A6"/>
    <w:rsid w:val="00AD7716"/>
    <w:rsid w:val="00AD7927"/>
    <w:rsid w:val="00AD7BAC"/>
    <w:rsid w:val="00AD7D96"/>
    <w:rsid w:val="00AD7E17"/>
    <w:rsid w:val="00AD7E84"/>
    <w:rsid w:val="00AE0160"/>
    <w:rsid w:val="00AE0356"/>
    <w:rsid w:val="00AE0683"/>
    <w:rsid w:val="00AE0D23"/>
    <w:rsid w:val="00AE0E9E"/>
    <w:rsid w:val="00AE1351"/>
    <w:rsid w:val="00AE14B7"/>
    <w:rsid w:val="00AE15B2"/>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375"/>
    <w:rsid w:val="00AE26F5"/>
    <w:rsid w:val="00AE27D1"/>
    <w:rsid w:val="00AE2957"/>
    <w:rsid w:val="00AE2968"/>
    <w:rsid w:val="00AE2A82"/>
    <w:rsid w:val="00AE2FA6"/>
    <w:rsid w:val="00AE3004"/>
    <w:rsid w:val="00AE3573"/>
    <w:rsid w:val="00AE3627"/>
    <w:rsid w:val="00AE37B9"/>
    <w:rsid w:val="00AE3839"/>
    <w:rsid w:val="00AE3A36"/>
    <w:rsid w:val="00AE3A41"/>
    <w:rsid w:val="00AE3AF4"/>
    <w:rsid w:val="00AE3DA0"/>
    <w:rsid w:val="00AE3E80"/>
    <w:rsid w:val="00AE4298"/>
    <w:rsid w:val="00AE42D1"/>
    <w:rsid w:val="00AE450B"/>
    <w:rsid w:val="00AE4557"/>
    <w:rsid w:val="00AE4567"/>
    <w:rsid w:val="00AE458F"/>
    <w:rsid w:val="00AE4707"/>
    <w:rsid w:val="00AE47A1"/>
    <w:rsid w:val="00AE48F9"/>
    <w:rsid w:val="00AE4A10"/>
    <w:rsid w:val="00AE4A1F"/>
    <w:rsid w:val="00AE4C55"/>
    <w:rsid w:val="00AE4E4B"/>
    <w:rsid w:val="00AE4F01"/>
    <w:rsid w:val="00AE521A"/>
    <w:rsid w:val="00AE52A2"/>
    <w:rsid w:val="00AE5434"/>
    <w:rsid w:val="00AE5980"/>
    <w:rsid w:val="00AE5C22"/>
    <w:rsid w:val="00AE5DDD"/>
    <w:rsid w:val="00AE5E95"/>
    <w:rsid w:val="00AE6433"/>
    <w:rsid w:val="00AE64AE"/>
    <w:rsid w:val="00AE6584"/>
    <w:rsid w:val="00AE66CA"/>
    <w:rsid w:val="00AE69BD"/>
    <w:rsid w:val="00AE6C01"/>
    <w:rsid w:val="00AE6D12"/>
    <w:rsid w:val="00AE6E35"/>
    <w:rsid w:val="00AE71E8"/>
    <w:rsid w:val="00AE723D"/>
    <w:rsid w:val="00AE736D"/>
    <w:rsid w:val="00AE743C"/>
    <w:rsid w:val="00AE756A"/>
    <w:rsid w:val="00AE773B"/>
    <w:rsid w:val="00AE7751"/>
    <w:rsid w:val="00AE779C"/>
    <w:rsid w:val="00AE780C"/>
    <w:rsid w:val="00AE78F5"/>
    <w:rsid w:val="00AE7992"/>
    <w:rsid w:val="00AE79D9"/>
    <w:rsid w:val="00AE7D15"/>
    <w:rsid w:val="00AE7DA5"/>
    <w:rsid w:val="00AE7EF7"/>
    <w:rsid w:val="00AF045F"/>
    <w:rsid w:val="00AF04BC"/>
    <w:rsid w:val="00AF096E"/>
    <w:rsid w:val="00AF0F2D"/>
    <w:rsid w:val="00AF0FFE"/>
    <w:rsid w:val="00AF1018"/>
    <w:rsid w:val="00AF1069"/>
    <w:rsid w:val="00AF140F"/>
    <w:rsid w:val="00AF1414"/>
    <w:rsid w:val="00AF156F"/>
    <w:rsid w:val="00AF15C3"/>
    <w:rsid w:val="00AF187A"/>
    <w:rsid w:val="00AF19CD"/>
    <w:rsid w:val="00AF1A4A"/>
    <w:rsid w:val="00AF1FD0"/>
    <w:rsid w:val="00AF20F3"/>
    <w:rsid w:val="00AF222D"/>
    <w:rsid w:val="00AF22CD"/>
    <w:rsid w:val="00AF24F9"/>
    <w:rsid w:val="00AF25F3"/>
    <w:rsid w:val="00AF2799"/>
    <w:rsid w:val="00AF27EE"/>
    <w:rsid w:val="00AF28B0"/>
    <w:rsid w:val="00AF29EC"/>
    <w:rsid w:val="00AF2A90"/>
    <w:rsid w:val="00AF2AD5"/>
    <w:rsid w:val="00AF2B8C"/>
    <w:rsid w:val="00AF2DED"/>
    <w:rsid w:val="00AF31A4"/>
    <w:rsid w:val="00AF3560"/>
    <w:rsid w:val="00AF357F"/>
    <w:rsid w:val="00AF359C"/>
    <w:rsid w:val="00AF364D"/>
    <w:rsid w:val="00AF3671"/>
    <w:rsid w:val="00AF3727"/>
    <w:rsid w:val="00AF39AA"/>
    <w:rsid w:val="00AF3C6A"/>
    <w:rsid w:val="00AF3C80"/>
    <w:rsid w:val="00AF3C8C"/>
    <w:rsid w:val="00AF3E6E"/>
    <w:rsid w:val="00AF3E75"/>
    <w:rsid w:val="00AF4095"/>
    <w:rsid w:val="00AF41FC"/>
    <w:rsid w:val="00AF4371"/>
    <w:rsid w:val="00AF4447"/>
    <w:rsid w:val="00AF457C"/>
    <w:rsid w:val="00AF45F1"/>
    <w:rsid w:val="00AF4670"/>
    <w:rsid w:val="00AF4726"/>
    <w:rsid w:val="00AF4743"/>
    <w:rsid w:val="00AF4999"/>
    <w:rsid w:val="00AF4ABD"/>
    <w:rsid w:val="00AF4C7F"/>
    <w:rsid w:val="00AF4D0E"/>
    <w:rsid w:val="00AF4D3E"/>
    <w:rsid w:val="00AF4FEC"/>
    <w:rsid w:val="00AF522B"/>
    <w:rsid w:val="00AF5363"/>
    <w:rsid w:val="00AF5510"/>
    <w:rsid w:val="00AF55D7"/>
    <w:rsid w:val="00AF5A75"/>
    <w:rsid w:val="00AF5AB1"/>
    <w:rsid w:val="00AF5DAE"/>
    <w:rsid w:val="00AF5F78"/>
    <w:rsid w:val="00AF6040"/>
    <w:rsid w:val="00AF61A6"/>
    <w:rsid w:val="00AF63A9"/>
    <w:rsid w:val="00AF6561"/>
    <w:rsid w:val="00AF6591"/>
    <w:rsid w:val="00AF6655"/>
    <w:rsid w:val="00AF66F1"/>
    <w:rsid w:val="00AF6A76"/>
    <w:rsid w:val="00AF6A87"/>
    <w:rsid w:val="00AF6B1B"/>
    <w:rsid w:val="00AF6C87"/>
    <w:rsid w:val="00AF6C8D"/>
    <w:rsid w:val="00AF6D88"/>
    <w:rsid w:val="00AF6E9A"/>
    <w:rsid w:val="00AF6EAA"/>
    <w:rsid w:val="00AF7363"/>
    <w:rsid w:val="00AF738A"/>
    <w:rsid w:val="00AF771B"/>
    <w:rsid w:val="00AF7778"/>
    <w:rsid w:val="00AF79FD"/>
    <w:rsid w:val="00AF7C5E"/>
    <w:rsid w:val="00AF7D5F"/>
    <w:rsid w:val="00AF7F09"/>
    <w:rsid w:val="00AF7F0E"/>
    <w:rsid w:val="00AF7F70"/>
    <w:rsid w:val="00B002BA"/>
    <w:rsid w:val="00B00306"/>
    <w:rsid w:val="00B0072A"/>
    <w:rsid w:val="00B007B0"/>
    <w:rsid w:val="00B0081D"/>
    <w:rsid w:val="00B00AD0"/>
    <w:rsid w:val="00B00AD1"/>
    <w:rsid w:val="00B00D62"/>
    <w:rsid w:val="00B00E12"/>
    <w:rsid w:val="00B01058"/>
    <w:rsid w:val="00B010D3"/>
    <w:rsid w:val="00B013CF"/>
    <w:rsid w:val="00B0144A"/>
    <w:rsid w:val="00B0176D"/>
    <w:rsid w:val="00B01AB1"/>
    <w:rsid w:val="00B01C07"/>
    <w:rsid w:val="00B01CC2"/>
    <w:rsid w:val="00B01EE6"/>
    <w:rsid w:val="00B01F0D"/>
    <w:rsid w:val="00B02014"/>
    <w:rsid w:val="00B020A8"/>
    <w:rsid w:val="00B0226D"/>
    <w:rsid w:val="00B023FC"/>
    <w:rsid w:val="00B0250A"/>
    <w:rsid w:val="00B025FD"/>
    <w:rsid w:val="00B02620"/>
    <w:rsid w:val="00B0263D"/>
    <w:rsid w:val="00B026CF"/>
    <w:rsid w:val="00B02A4C"/>
    <w:rsid w:val="00B02AD0"/>
    <w:rsid w:val="00B03101"/>
    <w:rsid w:val="00B0317A"/>
    <w:rsid w:val="00B032F8"/>
    <w:rsid w:val="00B03310"/>
    <w:rsid w:val="00B03347"/>
    <w:rsid w:val="00B0389B"/>
    <w:rsid w:val="00B039CE"/>
    <w:rsid w:val="00B03BB8"/>
    <w:rsid w:val="00B03CFE"/>
    <w:rsid w:val="00B03D26"/>
    <w:rsid w:val="00B03EFB"/>
    <w:rsid w:val="00B03F34"/>
    <w:rsid w:val="00B03FA0"/>
    <w:rsid w:val="00B040E3"/>
    <w:rsid w:val="00B0412B"/>
    <w:rsid w:val="00B043BA"/>
    <w:rsid w:val="00B049C5"/>
    <w:rsid w:val="00B049EC"/>
    <w:rsid w:val="00B04AD7"/>
    <w:rsid w:val="00B04D36"/>
    <w:rsid w:val="00B04E0E"/>
    <w:rsid w:val="00B04F11"/>
    <w:rsid w:val="00B0504B"/>
    <w:rsid w:val="00B051E2"/>
    <w:rsid w:val="00B0540A"/>
    <w:rsid w:val="00B05688"/>
    <w:rsid w:val="00B056CF"/>
    <w:rsid w:val="00B0588E"/>
    <w:rsid w:val="00B05A98"/>
    <w:rsid w:val="00B05DF3"/>
    <w:rsid w:val="00B05E64"/>
    <w:rsid w:val="00B05F22"/>
    <w:rsid w:val="00B05FBD"/>
    <w:rsid w:val="00B06086"/>
    <w:rsid w:val="00B06696"/>
    <w:rsid w:val="00B066BC"/>
    <w:rsid w:val="00B066FE"/>
    <w:rsid w:val="00B06771"/>
    <w:rsid w:val="00B0694B"/>
    <w:rsid w:val="00B06A26"/>
    <w:rsid w:val="00B06C77"/>
    <w:rsid w:val="00B06C95"/>
    <w:rsid w:val="00B06CBC"/>
    <w:rsid w:val="00B06FBC"/>
    <w:rsid w:val="00B06FF3"/>
    <w:rsid w:val="00B0702E"/>
    <w:rsid w:val="00B071BE"/>
    <w:rsid w:val="00B07282"/>
    <w:rsid w:val="00B07390"/>
    <w:rsid w:val="00B0745B"/>
    <w:rsid w:val="00B0759A"/>
    <w:rsid w:val="00B075E9"/>
    <w:rsid w:val="00B075EC"/>
    <w:rsid w:val="00B07683"/>
    <w:rsid w:val="00B076A7"/>
    <w:rsid w:val="00B076C4"/>
    <w:rsid w:val="00B07821"/>
    <w:rsid w:val="00B07A16"/>
    <w:rsid w:val="00B07B00"/>
    <w:rsid w:val="00B07B44"/>
    <w:rsid w:val="00B07CBE"/>
    <w:rsid w:val="00B07D35"/>
    <w:rsid w:val="00B100B3"/>
    <w:rsid w:val="00B10103"/>
    <w:rsid w:val="00B101B0"/>
    <w:rsid w:val="00B102CA"/>
    <w:rsid w:val="00B105B6"/>
    <w:rsid w:val="00B105EE"/>
    <w:rsid w:val="00B105F5"/>
    <w:rsid w:val="00B108ED"/>
    <w:rsid w:val="00B10931"/>
    <w:rsid w:val="00B1093D"/>
    <w:rsid w:val="00B1099D"/>
    <w:rsid w:val="00B10A4F"/>
    <w:rsid w:val="00B10BE8"/>
    <w:rsid w:val="00B10CA2"/>
    <w:rsid w:val="00B10D69"/>
    <w:rsid w:val="00B10DF3"/>
    <w:rsid w:val="00B10FA8"/>
    <w:rsid w:val="00B1111E"/>
    <w:rsid w:val="00B1125F"/>
    <w:rsid w:val="00B11309"/>
    <w:rsid w:val="00B1167A"/>
    <w:rsid w:val="00B11882"/>
    <w:rsid w:val="00B119F2"/>
    <w:rsid w:val="00B11B8F"/>
    <w:rsid w:val="00B11C32"/>
    <w:rsid w:val="00B11C51"/>
    <w:rsid w:val="00B11E29"/>
    <w:rsid w:val="00B11E38"/>
    <w:rsid w:val="00B121CE"/>
    <w:rsid w:val="00B122BA"/>
    <w:rsid w:val="00B12395"/>
    <w:rsid w:val="00B12603"/>
    <w:rsid w:val="00B12632"/>
    <w:rsid w:val="00B12898"/>
    <w:rsid w:val="00B12921"/>
    <w:rsid w:val="00B12A8C"/>
    <w:rsid w:val="00B12D2A"/>
    <w:rsid w:val="00B12F34"/>
    <w:rsid w:val="00B13003"/>
    <w:rsid w:val="00B1301B"/>
    <w:rsid w:val="00B1309D"/>
    <w:rsid w:val="00B1310F"/>
    <w:rsid w:val="00B1335F"/>
    <w:rsid w:val="00B134EA"/>
    <w:rsid w:val="00B137BE"/>
    <w:rsid w:val="00B13829"/>
    <w:rsid w:val="00B13A47"/>
    <w:rsid w:val="00B13AE6"/>
    <w:rsid w:val="00B13B18"/>
    <w:rsid w:val="00B13B35"/>
    <w:rsid w:val="00B13F1F"/>
    <w:rsid w:val="00B13F56"/>
    <w:rsid w:val="00B14251"/>
    <w:rsid w:val="00B14280"/>
    <w:rsid w:val="00B147C8"/>
    <w:rsid w:val="00B147CC"/>
    <w:rsid w:val="00B14953"/>
    <w:rsid w:val="00B149C5"/>
    <w:rsid w:val="00B14C68"/>
    <w:rsid w:val="00B14CF3"/>
    <w:rsid w:val="00B150E1"/>
    <w:rsid w:val="00B15110"/>
    <w:rsid w:val="00B15141"/>
    <w:rsid w:val="00B151C6"/>
    <w:rsid w:val="00B15309"/>
    <w:rsid w:val="00B1547D"/>
    <w:rsid w:val="00B155A0"/>
    <w:rsid w:val="00B155DC"/>
    <w:rsid w:val="00B156C6"/>
    <w:rsid w:val="00B1579C"/>
    <w:rsid w:val="00B1588B"/>
    <w:rsid w:val="00B15B44"/>
    <w:rsid w:val="00B15BA9"/>
    <w:rsid w:val="00B15CCE"/>
    <w:rsid w:val="00B15F52"/>
    <w:rsid w:val="00B16342"/>
    <w:rsid w:val="00B1649F"/>
    <w:rsid w:val="00B16616"/>
    <w:rsid w:val="00B16815"/>
    <w:rsid w:val="00B1695A"/>
    <w:rsid w:val="00B16A37"/>
    <w:rsid w:val="00B16B46"/>
    <w:rsid w:val="00B16B5F"/>
    <w:rsid w:val="00B16D06"/>
    <w:rsid w:val="00B16D08"/>
    <w:rsid w:val="00B16D24"/>
    <w:rsid w:val="00B16E89"/>
    <w:rsid w:val="00B17221"/>
    <w:rsid w:val="00B1736C"/>
    <w:rsid w:val="00B175CB"/>
    <w:rsid w:val="00B17638"/>
    <w:rsid w:val="00B17744"/>
    <w:rsid w:val="00B1789A"/>
    <w:rsid w:val="00B179FF"/>
    <w:rsid w:val="00B17B8D"/>
    <w:rsid w:val="00B17C06"/>
    <w:rsid w:val="00B17C57"/>
    <w:rsid w:val="00B17D02"/>
    <w:rsid w:val="00B17D3E"/>
    <w:rsid w:val="00B17ED8"/>
    <w:rsid w:val="00B17F29"/>
    <w:rsid w:val="00B20057"/>
    <w:rsid w:val="00B2043A"/>
    <w:rsid w:val="00B204D2"/>
    <w:rsid w:val="00B20778"/>
    <w:rsid w:val="00B20AFC"/>
    <w:rsid w:val="00B20CD7"/>
    <w:rsid w:val="00B20D58"/>
    <w:rsid w:val="00B20E2B"/>
    <w:rsid w:val="00B20E33"/>
    <w:rsid w:val="00B20F3D"/>
    <w:rsid w:val="00B21016"/>
    <w:rsid w:val="00B210FF"/>
    <w:rsid w:val="00B211B1"/>
    <w:rsid w:val="00B2137A"/>
    <w:rsid w:val="00B21423"/>
    <w:rsid w:val="00B214C0"/>
    <w:rsid w:val="00B2156F"/>
    <w:rsid w:val="00B215F9"/>
    <w:rsid w:val="00B2168F"/>
    <w:rsid w:val="00B21767"/>
    <w:rsid w:val="00B217CD"/>
    <w:rsid w:val="00B21879"/>
    <w:rsid w:val="00B21882"/>
    <w:rsid w:val="00B219AF"/>
    <w:rsid w:val="00B21A56"/>
    <w:rsid w:val="00B21B67"/>
    <w:rsid w:val="00B21CA7"/>
    <w:rsid w:val="00B21F65"/>
    <w:rsid w:val="00B2205B"/>
    <w:rsid w:val="00B22266"/>
    <w:rsid w:val="00B22472"/>
    <w:rsid w:val="00B229C3"/>
    <w:rsid w:val="00B22A52"/>
    <w:rsid w:val="00B22C53"/>
    <w:rsid w:val="00B22D0B"/>
    <w:rsid w:val="00B22E9E"/>
    <w:rsid w:val="00B232CB"/>
    <w:rsid w:val="00B23381"/>
    <w:rsid w:val="00B233A9"/>
    <w:rsid w:val="00B237E7"/>
    <w:rsid w:val="00B239CC"/>
    <w:rsid w:val="00B23B66"/>
    <w:rsid w:val="00B23C57"/>
    <w:rsid w:val="00B23E2E"/>
    <w:rsid w:val="00B23EFF"/>
    <w:rsid w:val="00B23F25"/>
    <w:rsid w:val="00B243FF"/>
    <w:rsid w:val="00B24491"/>
    <w:rsid w:val="00B24590"/>
    <w:rsid w:val="00B24800"/>
    <w:rsid w:val="00B2496A"/>
    <w:rsid w:val="00B24F49"/>
    <w:rsid w:val="00B25042"/>
    <w:rsid w:val="00B2533B"/>
    <w:rsid w:val="00B25380"/>
    <w:rsid w:val="00B253F0"/>
    <w:rsid w:val="00B25585"/>
    <w:rsid w:val="00B2571D"/>
    <w:rsid w:val="00B2575E"/>
    <w:rsid w:val="00B25996"/>
    <w:rsid w:val="00B25A0E"/>
    <w:rsid w:val="00B25A70"/>
    <w:rsid w:val="00B25AC9"/>
    <w:rsid w:val="00B25BD8"/>
    <w:rsid w:val="00B25E1D"/>
    <w:rsid w:val="00B25F9A"/>
    <w:rsid w:val="00B26085"/>
    <w:rsid w:val="00B2613A"/>
    <w:rsid w:val="00B263AC"/>
    <w:rsid w:val="00B263BE"/>
    <w:rsid w:val="00B2648E"/>
    <w:rsid w:val="00B267B2"/>
    <w:rsid w:val="00B269CE"/>
    <w:rsid w:val="00B26A36"/>
    <w:rsid w:val="00B273AA"/>
    <w:rsid w:val="00B2754A"/>
    <w:rsid w:val="00B2757B"/>
    <w:rsid w:val="00B27652"/>
    <w:rsid w:val="00B27D54"/>
    <w:rsid w:val="00B27E68"/>
    <w:rsid w:val="00B30108"/>
    <w:rsid w:val="00B301B1"/>
    <w:rsid w:val="00B3039A"/>
    <w:rsid w:val="00B3039C"/>
    <w:rsid w:val="00B30DDE"/>
    <w:rsid w:val="00B30F45"/>
    <w:rsid w:val="00B31081"/>
    <w:rsid w:val="00B310B4"/>
    <w:rsid w:val="00B311BE"/>
    <w:rsid w:val="00B31320"/>
    <w:rsid w:val="00B3139E"/>
    <w:rsid w:val="00B317EB"/>
    <w:rsid w:val="00B31DAC"/>
    <w:rsid w:val="00B31E5F"/>
    <w:rsid w:val="00B322A7"/>
    <w:rsid w:val="00B32494"/>
    <w:rsid w:val="00B32562"/>
    <w:rsid w:val="00B32607"/>
    <w:rsid w:val="00B326BE"/>
    <w:rsid w:val="00B326C3"/>
    <w:rsid w:val="00B327F2"/>
    <w:rsid w:val="00B32967"/>
    <w:rsid w:val="00B32977"/>
    <w:rsid w:val="00B329FD"/>
    <w:rsid w:val="00B32A6B"/>
    <w:rsid w:val="00B32B1F"/>
    <w:rsid w:val="00B32F7F"/>
    <w:rsid w:val="00B33126"/>
    <w:rsid w:val="00B332B9"/>
    <w:rsid w:val="00B333C8"/>
    <w:rsid w:val="00B33607"/>
    <w:rsid w:val="00B338CE"/>
    <w:rsid w:val="00B3396B"/>
    <w:rsid w:val="00B33A32"/>
    <w:rsid w:val="00B33A4E"/>
    <w:rsid w:val="00B33D68"/>
    <w:rsid w:val="00B33F7C"/>
    <w:rsid w:val="00B33FFC"/>
    <w:rsid w:val="00B34307"/>
    <w:rsid w:val="00B34390"/>
    <w:rsid w:val="00B3442C"/>
    <w:rsid w:val="00B34472"/>
    <w:rsid w:val="00B344C9"/>
    <w:rsid w:val="00B344FA"/>
    <w:rsid w:val="00B346D4"/>
    <w:rsid w:val="00B351E4"/>
    <w:rsid w:val="00B35208"/>
    <w:rsid w:val="00B35302"/>
    <w:rsid w:val="00B3537B"/>
    <w:rsid w:val="00B3539A"/>
    <w:rsid w:val="00B355CA"/>
    <w:rsid w:val="00B355F6"/>
    <w:rsid w:val="00B357A7"/>
    <w:rsid w:val="00B35A35"/>
    <w:rsid w:val="00B35C43"/>
    <w:rsid w:val="00B35CB3"/>
    <w:rsid w:val="00B35F8E"/>
    <w:rsid w:val="00B36531"/>
    <w:rsid w:val="00B3676F"/>
    <w:rsid w:val="00B36871"/>
    <w:rsid w:val="00B3689B"/>
    <w:rsid w:val="00B36E9B"/>
    <w:rsid w:val="00B3708F"/>
    <w:rsid w:val="00B37188"/>
    <w:rsid w:val="00B37204"/>
    <w:rsid w:val="00B37C11"/>
    <w:rsid w:val="00B37C18"/>
    <w:rsid w:val="00B37EA4"/>
    <w:rsid w:val="00B37FEA"/>
    <w:rsid w:val="00B4003E"/>
    <w:rsid w:val="00B400E0"/>
    <w:rsid w:val="00B401FB"/>
    <w:rsid w:val="00B4028F"/>
    <w:rsid w:val="00B40292"/>
    <w:rsid w:val="00B406B2"/>
    <w:rsid w:val="00B40785"/>
    <w:rsid w:val="00B408A2"/>
    <w:rsid w:val="00B40B80"/>
    <w:rsid w:val="00B40D73"/>
    <w:rsid w:val="00B40E30"/>
    <w:rsid w:val="00B4110D"/>
    <w:rsid w:val="00B411A3"/>
    <w:rsid w:val="00B412CB"/>
    <w:rsid w:val="00B416D8"/>
    <w:rsid w:val="00B41728"/>
    <w:rsid w:val="00B4172A"/>
    <w:rsid w:val="00B417C6"/>
    <w:rsid w:val="00B41B34"/>
    <w:rsid w:val="00B41BBF"/>
    <w:rsid w:val="00B41BEB"/>
    <w:rsid w:val="00B41D7E"/>
    <w:rsid w:val="00B41DA9"/>
    <w:rsid w:val="00B41F62"/>
    <w:rsid w:val="00B41F97"/>
    <w:rsid w:val="00B4219F"/>
    <w:rsid w:val="00B422F8"/>
    <w:rsid w:val="00B424E2"/>
    <w:rsid w:val="00B426CF"/>
    <w:rsid w:val="00B42879"/>
    <w:rsid w:val="00B42964"/>
    <w:rsid w:val="00B42996"/>
    <w:rsid w:val="00B42C21"/>
    <w:rsid w:val="00B42FA6"/>
    <w:rsid w:val="00B430D3"/>
    <w:rsid w:val="00B430D8"/>
    <w:rsid w:val="00B430F2"/>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631"/>
    <w:rsid w:val="00B4485B"/>
    <w:rsid w:val="00B449DA"/>
    <w:rsid w:val="00B44A4C"/>
    <w:rsid w:val="00B44A79"/>
    <w:rsid w:val="00B452F6"/>
    <w:rsid w:val="00B453AD"/>
    <w:rsid w:val="00B45578"/>
    <w:rsid w:val="00B4591D"/>
    <w:rsid w:val="00B45A61"/>
    <w:rsid w:val="00B45AC0"/>
    <w:rsid w:val="00B45C27"/>
    <w:rsid w:val="00B45C4D"/>
    <w:rsid w:val="00B45E1C"/>
    <w:rsid w:val="00B45F18"/>
    <w:rsid w:val="00B460DD"/>
    <w:rsid w:val="00B4627E"/>
    <w:rsid w:val="00B464E8"/>
    <w:rsid w:val="00B46501"/>
    <w:rsid w:val="00B46A3B"/>
    <w:rsid w:val="00B46AEE"/>
    <w:rsid w:val="00B46B6F"/>
    <w:rsid w:val="00B473FE"/>
    <w:rsid w:val="00B4745E"/>
    <w:rsid w:val="00B474FD"/>
    <w:rsid w:val="00B47523"/>
    <w:rsid w:val="00B47599"/>
    <w:rsid w:val="00B47784"/>
    <w:rsid w:val="00B4783F"/>
    <w:rsid w:val="00B47858"/>
    <w:rsid w:val="00B47958"/>
    <w:rsid w:val="00B47980"/>
    <w:rsid w:val="00B47B57"/>
    <w:rsid w:val="00B47CEF"/>
    <w:rsid w:val="00B47D65"/>
    <w:rsid w:val="00B47F18"/>
    <w:rsid w:val="00B50261"/>
    <w:rsid w:val="00B50269"/>
    <w:rsid w:val="00B5049A"/>
    <w:rsid w:val="00B504F7"/>
    <w:rsid w:val="00B50591"/>
    <w:rsid w:val="00B506FF"/>
    <w:rsid w:val="00B50810"/>
    <w:rsid w:val="00B50840"/>
    <w:rsid w:val="00B50933"/>
    <w:rsid w:val="00B509C0"/>
    <w:rsid w:val="00B50E09"/>
    <w:rsid w:val="00B50E9D"/>
    <w:rsid w:val="00B50E9E"/>
    <w:rsid w:val="00B510AD"/>
    <w:rsid w:val="00B513AA"/>
    <w:rsid w:val="00B513FC"/>
    <w:rsid w:val="00B51420"/>
    <w:rsid w:val="00B51526"/>
    <w:rsid w:val="00B517F1"/>
    <w:rsid w:val="00B5181E"/>
    <w:rsid w:val="00B51841"/>
    <w:rsid w:val="00B518F3"/>
    <w:rsid w:val="00B51946"/>
    <w:rsid w:val="00B51A3C"/>
    <w:rsid w:val="00B51A40"/>
    <w:rsid w:val="00B51EFB"/>
    <w:rsid w:val="00B52166"/>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470"/>
    <w:rsid w:val="00B5354F"/>
    <w:rsid w:val="00B536CB"/>
    <w:rsid w:val="00B5370C"/>
    <w:rsid w:val="00B53723"/>
    <w:rsid w:val="00B53767"/>
    <w:rsid w:val="00B5377A"/>
    <w:rsid w:val="00B538FF"/>
    <w:rsid w:val="00B539D9"/>
    <w:rsid w:val="00B53B16"/>
    <w:rsid w:val="00B53BCD"/>
    <w:rsid w:val="00B53C7D"/>
    <w:rsid w:val="00B53E00"/>
    <w:rsid w:val="00B53EAE"/>
    <w:rsid w:val="00B53EF5"/>
    <w:rsid w:val="00B541F3"/>
    <w:rsid w:val="00B54215"/>
    <w:rsid w:val="00B542BA"/>
    <w:rsid w:val="00B5462B"/>
    <w:rsid w:val="00B54646"/>
    <w:rsid w:val="00B548DC"/>
    <w:rsid w:val="00B54989"/>
    <w:rsid w:val="00B54B96"/>
    <w:rsid w:val="00B54BAC"/>
    <w:rsid w:val="00B54CC5"/>
    <w:rsid w:val="00B54EEC"/>
    <w:rsid w:val="00B550D1"/>
    <w:rsid w:val="00B553CF"/>
    <w:rsid w:val="00B555B8"/>
    <w:rsid w:val="00B5563A"/>
    <w:rsid w:val="00B55ACA"/>
    <w:rsid w:val="00B55F1A"/>
    <w:rsid w:val="00B561BD"/>
    <w:rsid w:val="00B561C2"/>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600AF"/>
    <w:rsid w:val="00B601A1"/>
    <w:rsid w:val="00B60407"/>
    <w:rsid w:val="00B6059C"/>
    <w:rsid w:val="00B60791"/>
    <w:rsid w:val="00B609F0"/>
    <w:rsid w:val="00B60A1D"/>
    <w:rsid w:val="00B60ADC"/>
    <w:rsid w:val="00B60C79"/>
    <w:rsid w:val="00B60E6E"/>
    <w:rsid w:val="00B60EE9"/>
    <w:rsid w:val="00B610E0"/>
    <w:rsid w:val="00B6112D"/>
    <w:rsid w:val="00B6156C"/>
    <w:rsid w:val="00B6170D"/>
    <w:rsid w:val="00B61872"/>
    <w:rsid w:val="00B619AF"/>
    <w:rsid w:val="00B61B85"/>
    <w:rsid w:val="00B61CFF"/>
    <w:rsid w:val="00B61F08"/>
    <w:rsid w:val="00B61F25"/>
    <w:rsid w:val="00B61F70"/>
    <w:rsid w:val="00B620F1"/>
    <w:rsid w:val="00B62333"/>
    <w:rsid w:val="00B6237B"/>
    <w:rsid w:val="00B62429"/>
    <w:rsid w:val="00B624EF"/>
    <w:rsid w:val="00B6267F"/>
    <w:rsid w:val="00B62732"/>
    <w:rsid w:val="00B62894"/>
    <w:rsid w:val="00B6294F"/>
    <w:rsid w:val="00B62A18"/>
    <w:rsid w:val="00B62AED"/>
    <w:rsid w:val="00B62DB4"/>
    <w:rsid w:val="00B62EF2"/>
    <w:rsid w:val="00B633AE"/>
    <w:rsid w:val="00B633F5"/>
    <w:rsid w:val="00B63485"/>
    <w:rsid w:val="00B6352F"/>
    <w:rsid w:val="00B63870"/>
    <w:rsid w:val="00B63D67"/>
    <w:rsid w:val="00B63F37"/>
    <w:rsid w:val="00B63F9F"/>
    <w:rsid w:val="00B640AB"/>
    <w:rsid w:val="00B64124"/>
    <w:rsid w:val="00B6412D"/>
    <w:rsid w:val="00B64398"/>
    <w:rsid w:val="00B64484"/>
    <w:rsid w:val="00B64558"/>
    <w:rsid w:val="00B6457B"/>
    <w:rsid w:val="00B645F8"/>
    <w:rsid w:val="00B6462F"/>
    <w:rsid w:val="00B64960"/>
    <w:rsid w:val="00B64A44"/>
    <w:rsid w:val="00B64B51"/>
    <w:rsid w:val="00B64BEA"/>
    <w:rsid w:val="00B64D89"/>
    <w:rsid w:val="00B64FD6"/>
    <w:rsid w:val="00B6501C"/>
    <w:rsid w:val="00B650F9"/>
    <w:rsid w:val="00B651F4"/>
    <w:rsid w:val="00B652B0"/>
    <w:rsid w:val="00B65553"/>
    <w:rsid w:val="00B65725"/>
    <w:rsid w:val="00B6573E"/>
    <w:rsid w:val="00B65771"/>
    <w:rsid w:val="00B658E8"/>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DBA"/>
    <w:rsid w:val="00B67EA3"/>
    <w:rsid w:val="00B70141"/>
    <w:rsid w:val="00B7019B"/>
    <w:rsid w:val="00B7021B"/>
    <w:rsid w:val="00B70297"/>
    <w:rsid w:val="00B70333"/>
    <w:rsid w:val="00B703E4"/>
    <w:rsid w:val="00B703F0"/>
    <w:rsid w:val="00B70995"/>
    <w:rsid w:val="00B70A49"/>
    <w:rsid w:val="00B70B5A"/>
    <w:rsid w:val="00B70EDB"/>
    <w:rsid w:val="00B71319"/>
    <w:rsid w:val="00B71498"/>
    <w:rsid w:val="00B7158B"/>
    <w:rsid w:val="00B717EE"/>
    <w:rsid w:val="00B71A5D"/>
    <w:rsid w:val="00B71B54"/>
    <w:rsid w:val="00B71C0F"/>
    <w:rsid w:val="00B71D35"/>
    <w:rsid w:val="00B71D41"/>
    <w:rsid w:val="00B71D7E"/>
    <w:rsid w:val="00B71E2E"/>
    <w:rsid w:val="00B71E80"/>
    <w:rsid w:val="00B71EFE"/>
    <w:rsid w:val="00B71FBB"/>
    <w:rsid w:val="00B722B5"/>
    <w:rsid w:val="00B724A4"/>
    <w:rsid w:val="00B72701"/>
    <w:rsid w:val="00B7273B"/>
    <w:rsid w:val="00B72743"/>
    <w:rsid w:val="00B727B8"/>
    <w:rsid w:val="00B7281C"/>
    <w:rsid w:val="00B72B4B"/>
    <w:rsid w:val="00B72BD1"/>
    <w:rsid w:val="00B72C04"/>
    <w:rsid w:val="00B72D6C"/>
    <w:rsid w:val="00B7329C"/>
    <w:rsid w:val="00B732CF"/>
    <w:rsid w:val="00B7337B"/>
    <w:rsid w:val="00B73453"/>
    <w:rsid w:val="00B7359C"/>
    <w:rsid w:val="00B7366C"/>
    <w:rsid w:val="00B736A1"/>
    <w:rsid w:val="00B737C7"/>
    <w:rsid w:val="00B73B5A"/>
    <w:rsid w:val="00B73E00"/>
    <w:rsid w:val="00B73E31"/>
    <w:rsid w:val="00B74140"/>
    <w:rsid w:val="00B743F6"/>
    <w:rsid w:val="00B74593"/>
    <w:rsid w:val="00B745A3"/>
    <w:rsid w:val="00B745ED"/>
    <w:rsid w:val="00B746C2"/>
    <w:rsid w:val="00B746C6"/>
    <w:rsid w:val="00B7476F"/>
    <w:rsid w:val="00B74A0D"/>
    <w:rsid w:val="00B74DF2"/>
    <w:rsid w:val="00B74E46"/>
    <w:rsid w:val="00B74EC0"/>
    <w:rsid w:val="00B75498"/>
    <w:rsid w:val="00B75542"/>
    <w:rsid w:val="00B75667"/>
    <w:rsid w:val="00B7571E"/>
    <w:rsid w:val="00B75863"/>
    <w:rsid w:val="00B75A5C"/>
    <w:rsid w:val="00B75A85"/>
    <w:rsid w:val="00B75AFC"/>
    <w:rsid w:val="00B75C90"/>
    <w:rsid w:val="00B7646F"/>
    <w:rsid w:val="00B765B1"/>
    <w:rsid w:val="00B769F3"/>
    <w:rsid w:val="00B76A23"/>
    <w:rsid w:val="00B76F6A"/>
    <w:rsid w:val="00B77062"/>
    <w:rsid w:val="00B7709F"/>
    <w:rsid w:val="00B770A1"/>
    <w:rsid w:val="00B77104"/>
    <w:rsid w:val="00B77228"/>
    <w:rsid w:val="00B772FB"/>
    <w:rsid w:val="00B77403"/>
    <w:rsid w:val="00B774CC"/>
    <w:rsid w:val="00B774D3"/>
    <w:rsid w:val="00B774D4"/>
    <w:rsid w:val="00B77605"/>
    <w:rsid w:val="00B77682"/>
    <w:rsid w:val="00B776F1"/>
    <w:rsid w:val="00B77779"/>
    <w:rsid w:val="00B77A51"/>
    <w:rsid w:val="00B77B57"/>
    <w:rsid w:val="00B77D8A"/>
    <w:rsid w:val="00B800EF"/>
    <w:rsid w:val="00B803A3"/>
    <w:rsid w:val="00B8053A"/>
    <w:rsid w:val="00B80627"/>
    <w:rsid w:val="00B80795"/>
    <w:rsid w:val="00B8082E"/>
    <w:rsid w:val="00B80861"/>
    <w:rsid w:val="00B8098D"/>
    <w:rsid w:val="00B80996"/>
    <w:rsid w:val="00B809F1"/>
    <w:rsid w:val="00B80BCF"/>
    <w:rsid w:val="00B80F5B"/>
    <w:rsid w:val="00B80F67"/>
    <w:rsid w:val="00B811CD"/>
    <w:rsid w:val="00B81553"/>
    <w:rsid w:val="00B81562"/>
    <w:rsid w:val="00B81578"/>
    <w:rsid w:val="00B81684"/>
    <w:rsid w:val="00B816CF"/>
    <w:rsid w:val="00B817F4"/>
    <w:rsid w:val="00B818CE"/>
    <w:rsid w:val="00B818F8"/>
    <w:rsid w:val="00B8196B"/>
    <w:rsid w:val="00B81C41"/>
    <w:rsid w:val="00B81CBA"/>
    <w:rsid w:val="00B81F0B"/>
    <w:rsid w:val="00B81F2D"/>
    <w:rsid w:val="00B820AE"/>
    <w:rsid w:val="00B8210E"/>
    <w:rsid w:val="00B821AB"/>
    <w:rsid w:val="00B821B2"/>
    <w:rsid w:val="00B82221"/>
    <w:rsid w:val="00B8224A"/>
    <w:rsid w:val="00B8252A"/>
    <w:rsid w:val="00B8299C"/>
    <w:rsid w:val="00B82A8C"/>
    <w:rsid w:val="00B82C61"/>
    <w:rsid w:val="00B830F7"/>
    <w:rsid w:val="00B831DC"/>
    <w:rsid w:val="00B8321E"/>
    <w:rsid w:val="00B83407"/>
    <w:rsid w:val="00B83420"/>
    <w:rsid w:val="00B83766"/>
    <w:rsid w:val="00B837F5"/>
    <w:rsid w:val="00B83AC3"/>
    <w:rsid w:val="00B83AEB"/>
    <w:rsid w:val="00B83D02"/>
    <w:rsid w:val="00B83DAC"/>
    <w:rsid w:val="00B83DC6"/>
    <w:rsid w:val="00B83DF6"/>
    <w:rsid w:val="00B83E13"/>
    <w:rsid w:val="00B8447D"/>
    <w:rsid w:val="00B845AB"/>
    <w:rsid w:val="00B845C6"/>
    <w:rsid w:val="00B84A83"/>
    <w:rsid w:val="00B84BE8"/>
    <w:rsid w:val="00B84DC5"/>
    <w:rsid w:val="00B8540F"/>
    <w:rsid w:val="00B854F9"/>
    <w:rsid w:val="00B855A8"/>
    <w:rsid w:val="00B85826"/>
    <w:rsid w:val="00B85837"/>
    <w:rsid w:val="00B85840"/>
    <w:rsid w:val="00B859D2"/>
    <w:rsid w:val="00B85C0D"/>
    <w:rsid w:val="00B85F67"/>
    <w:rsid w:val="00B85FC3"/>
    <w:rsid w:val="00B86367"/>
    <w:rsid w:val="00B86557"/>
    <w:rsid w:val="00B86CC4"/>
    <w:rsid w:val="00B86D5B"/>
    <w:rsid w:val="00B86D87"/>
    <w:rsid w:val="00B86DBB"/>
    <w:rsid w:val="00B86FE4"/>
    <w:rsid w:val="00B87004"/>
    <w:rsid w:val="00B87067"/>
    <w:rsid w:val="00B878B9"/>
    <w:rsid w:val="00B87A27"/>
    <w:rsid w:val="00B87C60"/>
    <w:rsid w:val="00B87F5A"/>
    <w:rsid w:val="00B90165"/>
    <w:rsid w:val="00B9043F"/>
    <w:rsid w:val="00B90742"/>
    <w:rsid w:val="00B90836"/>
    <w:rsid w:val="00B90960"/>
    <w:rsid w:val="00B90CE1"/>
    <w:rsid w:val="00B90DC7"/>
    <w:rsid w:val="00B90F05"/>
    <w:rsid w:val="00B91240"/>
    <w:rsid w:val="00B91356"/>
    <w:rsid w:val="00B91472"/>
    <w:rsid w:val="00B914C9"/>
    <w:rsid w:val="00B916C7"/>
    <w:rsid w:val="00B91734"/>
    <w:rsid w:val="00B91A04"/>
    <w:rsid w:val="00B91DAE"/>
    <w:rsid w:val="00B91E51"/>
    <w:rsid w:val="00B91E9D"/>
    <w:rsid w:val="00B920C4"/>
    <w:rsid w:val="00B920CC"/>
    <w:rsid w:val="00B9212F"/>
    <w:rsid w:val="00B92158"/>
    <w:rsid w:val="00B92252"/>
    <w:rsid w:val="00B922C4"/>
    <w:rsid w:val="00B923FC"/>
    <w:rsid w:val="00B92417"/>
    <w:rsid w:val="00B926E0"/>
    <w:rsid w:val="00B9290C"/>
    <w:rsid w:val="00B929E9"/>
    <w:rsid w:val="00B92AD4"/>
    <w:rsid w:val="00B92BF1"/>
    <w:rsid w:val="00B92FF2"/>
    <w:rsid w:val="00B930AA"/>
    <w:rsid w:val="00B9313B"/>
    <w:rsid w:val="00B932E1"/>
    <w:rsid w:val="00B933CC"/>
    <w:rsid w:val="00B936EC"/>
    <w:rsid w:val="00B937B0"/>
    <w:rsid w:val="00B938C2"/>
    <w:rsid w:val="00B9391B"/>
    <w:rsid w:val="00B93B73"/>
    <w:rsid w:val="00B93BF2"/>
    <w:rsid w:val="00B93C36"/>
    <w:rsid w:val="00B93C96"/>
    <w:rsid w:val="00B94054"/>
    <w:rsid w:val="00B94155"/>
    <w:rsid w:val="00B94253"/>
    <w:rsid w:val="00B9436E"/>
    <w:rsid w:val="00B943F3"/>
    <w:rsid w:val="00B946E7"/>
    <w:rsid w:val="00B950C7"/>
    <w:rsid w:val="00B950CE"/>
    <w:rsid w:val="00B950E8"/>
    <w:rsid w:val="00B95372"/>
    <w:rsid w:val="00B954FC"/>
    <w:rsid w:val="00B95937"/>
    <w:rsid w:val="00B95A04"/>
    <w:rsid w:val="00B95A97"/>
    <w:rsid w:val="00B95C49"/>
    <w:rsid w:val="00B95E38"/>
    <w:rsid w:val="00B95EEF"/>
    <w:rsid w:val="00B95FD7"/>
    <w:rsid w:val="00B96022"/>
    <w:rsid w:val="00B9608D"/>
    <w:rsid w:val="00B96228"/>
    <w:rsid w:val="00B962E0"/>
    <w:rsid w:val="00B96313"/>
    <w:rsid w:val="00B963CE"/>
    <w:rsid w:val="00B9670E"/>
    <w:rsid w:val="00B96753"/>
    <w:rsid w:val="00B96848"/>
    <w:rsid w:val="00B969C2"/>
    <w:rsid w:val="00B96CF0"/>
    <w:rsid w:val="00B96D2F"/>
    <w:rsid w:val="00B96DA2"/>
    <w:rsid w:val="00B9734A"/>
    <w:rsid w:val="00B97491"/>
    <w:rsid w:val="00B975FC"/>
    <w:rsid w:val="00B977E6"/>
    <w:rsid w:val="00B979D2"/>
    <w:rsid w:val="00B97B47"/>
    <w:rsid w:val="00B97CEA"/>
    <w:rsid w:val="00B97DEB"/>
    <w:rsid w:val="00BA0261"/>
    <w:rsid w:val="00BA0262"/>
    <w:rsid w:val="00BA04D7"/>
    <w:rsid w:val="00BA067F"/>
    <w:rsid w:val="00BA07EB"/>
    <w:rsid w:val="00BA0B98"/>
    <w:rsid w:val="00BA0D74"/>
    <w:rsid w:val="00BA0EA9"/>
    <w:rsid w:val="00BA1011"/>
    <w:rsid w:val="00BA12E4"/>
    <w:rsid w:val="00BA12EA"/>
    <w:rsid w:val="00BA13E0"/>
    <w:rsid w:val="00BA141A"/>
    <w:rsid w:val="00BA17C4"/>
    <w:rsid w:val="00BA1AEB"/>
    <w:rsid w:val="00BA2217"/>
    <w:rsid w:val="00BA2312"/>
    <w:rsid w:val="00BA2319"/>
    <w:rsid w:val="00BA237E"/>
    <w:rsid w:val="00BA2514"/>
    <w:rsid w:val="00BA2520"/>
    <w:rsid w:val="00BA270E"/>
    <w:rsid w:val="00BA2729"/>
    <w:rsid w:val="00BA283C"/>
    <w:rsid w:val="00BA2AEB"/>
    <w:rsid w:val="00BA2B41"/>
    <w:rsid w:val="00BA2BAF"/>
    <w:rsid w:val="00BA2C01"/>
    <w:rsid w:val="00BA2F5C"/>
    <w:rsid w:val="00BA33E7"/>
    <w:rsid w:val="00BA3603"/>
    <w:rsid w:val="00BA37FD"/>
    <w:rsid w:val="00BA388C"/>
    <w:rsid w:val="00BA3974"/>
    <w:rsid w:val="00BA3C13"/>
    <w:rsid w:val="00BA3C32"/>
    <w:rsid w:val="00BA3CC9"/>
    <w:rsid w:val="00BA3D2F"/>
    <w:rsid w:val="00BA3D43"/>
    <w:rsid w:val="00BA3DAE"/>
    <w:rsid w:val="00BA3EDD"/>
    <w:rsid w:val="00BA3F29"/>
    <w:rsid w:val="00BA40BE"/>
    <w:rsid w:val="00BA438D"/>
    <w:rsid w:val="00BA460E"/>
    <w:rsid w:val="00BA477C"/>
    <w:rsid w:val="00BA48E0"/>
    <w:rsid w:val="00BA4B2B"/>
    <w:rsid w:val="00BA4CF4"/>
    <w:rsid w:val="00BA4FA7"/>
    <w:rsid w:val="00BA54FB"/>
    <w:rsid w:val="00BA555B"/>
    <w:rsid w:val="00BA5A24"/>
    <w:rsid w:val="00BA5ACA"/>
    <w:rsid w:val="00BA5C97"/>
    <w:rsid w:val="00BA5D45"/>
    <w:rsid w:val="00BA5EFB"/>
    <w:rsid w:val="00BA6393"/>
    <w:rsid w:val="00BA63BE"/>
    <w:rsid w:val="00BA659A"/>
    <w:rsid w:val="00BA6728"/>
    <w:rsid w:val="00BA6836"/>
    <w:rsid w:val="00BA68C1"/>
    <w:rsid w:val="00BA6A36"/>
    <w:rsid w:val="00BA6A73"/>
    <w:rsid w:val="00BA6D50"/>
    <w:rsid w:val="00BA6E39"/>
    <w:rsid w:val="00BA6E96"/>
    <w:rsid w:val="00BA712E"/>
    <w:rsid w:val="00BA7423"/>
    <w:rsid w:val="00BA7688"/>
    <w:rsid w:val="00BA7A20"/>
    <w:rsid w:val="00BA7EB0"/>
    <w:rsid w:val="00BB008F"/>
    <w:rsid w:val="00BB020D"/>
    <w:rsid w:val="00BB0372"/>
    <w:rsid w:val="00BB0528"/>
    <w:rsid w:val="00BB05F6"/>
    <w:rsid w:val="00BB070E"/>
    <w:rsid w:val="00BB0C75"/>
    <w:rsid w:val="00BB0D75"/>
    <w:rsid w:val="00BB0F49"/>
    <w:rsid w:val="00BB0FE4"/>
    <w:rsid w:val="00BB1286"/>
    <w:rsid w:val="00BB1483"/>
    <w:rsid w:val="00BB1598"/>
    <w:rsid w:val="00BB16AF"/>
    <w:rsid w:val="00BB1786"/>
    <w:rsid w:val="00BB17AC"/>
    <w:rsid w:val="00BB1B10"/>
    <w:rsid w:val="00BB1C4F"/>
    <w:rsid w:val="00BB1CC6"/>
    <w:rsid w:val="00BB20E7"/>
    <w:rsid w:val="00BB225D"/>
    <w:rsid w:val="00BB24AD"/>
    <w:rsid w:val="00BB2609"/>
    <w:rsid w:val="00BB2639"/>
    <w:rsid w:val="00BB2647"/>
    <w:rsid w:val="00BB26DD"/>
    <w:rsid w:val="00BB277B"/>
    <w:rsid w:val="00BB2835"/>
    <w:rsid w:val="00BB2D44"/>
    <w:rsid w:val="00BB30A3"/>
    <w:rsid w:val="00BB3102"/>
    <w:rsid w:val="00BB3135"/>
    <w:rsid w:val="00BB314B"/>
    <w:rsid w:val="00BB34FD"/>
    <w:rsid w:val="00BB3614"/>
    <w:rsid w:val="00BB365A"/>
    <w:rsid w:val="00BB37B0"/>
    <w:rsid w:val="00BB384F"/>
    <w:rsid w:val="00BB3961"/>
    <w:rsid w:val="00BB3A24"/>
    <w:rsid w:val="00BB3B06"/>
    <w:rsid w:val="00BB3D91"/>
    <w:rsid w:val="00BB3F4C"/>
    <w:rsid w:val="00BB4048"/>
    <w:rsid w:val="00BB429A"/>
    <w:rsid w:val="00BB4397"/>
    <w:rsid w:val="00BB46DC"/>
    <w:rsid w:val="00BB46DE"/>
    <w:rsid w:val="00BB47E3"/>
    <w:rsid w:val="00BB48A1"/>
    <w:rsid w:val="00BB4A42"/>
    <w:rsid w:val="00BB4C37"/>
    <w:rsid w:val="00BB4CD4"/>
    <w:rsid w:val="00BB4F91"/>
    <w:rsid w:val="00BB4FC7"/>
    <w:rsid w:val="00BB5075"/>
    <w:rsid w:val="00BB5321"/>
    <w:rsid w:val="00BB559D"/>
    <w:rsid w:val="00BB56F2"/>
    <w:rsid w:val="00BB57E0"/>
    <w:rsid w:val="00BB57E7"/>
    <w:rsid w:val="00BB5846"/>
    <w:rsid w:val="00BB5E3F"/>
    <w:rsid w:val="00BB60CC"/>
    <w:rsid w:val="00BB61DC"/>
    <w:rsid w:val="00BB6258"/>
    <w:rsid w:val="00BB6339"/>
    <w:rsid w:val="00BB6431"/>
    <w:rsid w:val="00BB645D"/>
    <w:rsid w:val="00BB6472"/>
    <w:rsid w:val="00BB684C"/>
    <w:rsid w:val="00BB6924"/>
    <w:rsid w:val="00BB6CB6"/>
    <w:rsid w:val="00BB6CC7"/>
    <w:rsid w:val="00BB6FBD"/>
    <w:rsid w:val="00BB70C6"/>
    <w:rsid w:val="00BB71EC"/>
    <w:rsid w:val="00BB724B"/>
    <w:rsid w:val="00BB72FF"/>
    <w:rsid w:val="00BB732F"/>
    <w:rsid w:val="00BB740F"/>
    <w:rsid w:val="00BB7882"/>
    <w:rsid w:val="00BB7A59"/>
    <w:rsid w:val="00BB7DB1"/>
    <w:rsid w:val="00BB7E90"/>
    <w:rsid w:val="00BC01AA"/>
    <w:rsid w:val="00BC01B6"/>
    <w:rsid w:val="00BC02D2"/>
    <w:rsid w:val="00BC0637"/>
    <w:rsid w:val="00BC06E5"/>
    <w:rsid w:val="00BC076A"/>
    <w:rsid w:val="00BC0877"/>
    <w:rsid w:val="00BC0AE6"/>
    <w:rsid w:val="00BC0E59"/>
    <w:rsid w:val="00BC0E9A"/>
    <w:rsid w:val="00BC0E9E"/>
    <w:rsid w:val="00BC11F5"/>
    <w:rsid w:val="00BC1248"/>
    <w:rsid w:val="00BC13F4"/>
    <w:rsid w:val="00BC15AE"/>
    <w:rsid w:val="00BC15E7"/>
    <w:rsid w:val="00BC16BF"/>
    <w:rsid w:val="00BC1795"/>
    <w:rsid w:val="00BC17A3"/>
    <w:rsid w:val="00BC18AD"/>
    <w:rsid w:val="00BC1B4B"/>
    <w:rsid w:val="00BC1C1F"/>
    <w:rsid w:val="00BC1E30"/>
    <w:rsid w:val="00BC1EEB"/>
    <w:rsid w:val="00BC1F70"/>
    <w:rsid w:val="00BC201A"/>
    <w:rsid w:val="00BC261C"/>
    <w:rsid w:val="00BC267F"/>
    <w:rsid w:val="00BC279A"/>
    <w:rsid w:val="00BC2AED"/>
    <w:rsid w:val="00BC2BC7"/>
    <w:rsid w:val="00BC2E34"/>
    <w:rsid w:val="00BC2F45"/>
    <w:rsid w:val="00BC3200"/>
    <w:rsid w:val="00BC335A"/>
    <w:rsid w:val="00BC344E"/>
    <w:rsid w:val="00BC3463"/>
    <w:rsid w:val="00BC34EA"/>
    <w:rsid w:val="00BC3556"/>
    <w:rsid w:val="00BC3709"/>
    <w:rsid w:val="00BC3887"/>
    <w:rsid w:val="00BC38B8"/>
    <w:rsid w:val="00BC3940"/>
    <w:rsid w:val="00BC3962"/>
    <w:rsid w:val="00BC39A4"/>
    <w:rsid w:val="00BC3B45"/>
    <w:rsid w:val="00BC3C2C"/>
    <w:rsid w:val="00BC3CF8"/>
    <w:rsid w:val="00BC3E38"/>
    <w:rsid w:val="00BC3F33"/>
    <w:rsid w:val="00BC4267"/>
    <w:rsid w:val="00BC4338"/>
    <w:rsid w:val="00BC436C"/>
    <w:rsid w:val="00BC43A9"/>
    <w:rsid w:val="00BC46E5"/>
    <w:rsid w:val="00BC4701"/>
    <w:rsid w:val="00BC494F"/>
    <w:rsid w:val="00BC4AA5"/>
    <w:rsid w:val="00BC4B9C"/>
    <w:rsid w:val="00BC4DD5"/>
    <w:rsid w:val="00BC50F8"/>
    <w:rsid w:val="00BC5181"/>
    <w:rsid w:val="00BC525E"/>
    <w:rsid w:val="00BC56C1"/>
    <w:rsid w:val="00BC58EE"/>
    <w:rsid w:val="00BC5AC3"/>
    <w:rsid w:val="00BC5BE8"/>
    <w:rsid w:val="00BC5C82"/>
    <w:rsid w:val="00BC5CE2"/>
    <w:rsid w:val="00BC5D8C"/>
    <w:rsid w:val="00BC600F"/>
    <w:rsid w:val="00BC6103"/>
    <w:rsid w:val="00BC642E"/>
    <w:rsid w:val="00BC65D2"/>
    <w:rsid w:val="00BC66F1"/>
    <w:rsid w:val="00BC6742"/>
    <w:rsid w:val="00BC6859"/>
    <w:rsid w:val="00BC6A9C"/>
    <w:rsid w:val="00BC6AB2"/>
    <w:rsid w:val="00BC6C7A"/>
    <w:rsid w:val="00BC6E48"/>
    <w:rsid w:val="00BC71C5"/>
    <w:rsid w:val="00BC73B6"/>
    <w:rsid w:val="00BC7541"/>
    <w:rsid w:val="00BC758A"/>
    <w:rsid w:val="00BC7659"/>
    <w:rsid w:val="00BC76A4"/>
    <w:rsid w:val="00BC76B8"/>
    <w:rsid w:val="00BC791C"/>
    <w:rsid w:val="00BC7A42"/>
    <w:rsid w:val="00BC7A75"/>
    <w:rsid w:val="00BC7BBA"/>
    <w:rsid w:val="00BC7CB4"/>
    <w:rsid w:val="00BC7CEB"/>
    <w:rsid w:val="00BC7E6E"/>
    <w:rsid w:val="00BD013E"/>
    <w:rsid w:val="00BD014F"/>
    <w:rsid w:val="00BD0383"/>
    <w:rsid w:val="00BD03ED"/>
    <w:rsid w:val="00BD0747"/>
    <w:rsid w:val="00BD0782"/>
    <w:rsid w:val="00BD082C"/>
    <w:rsid w:val="00BD0C9B"/>
    <w:rsid w:val="00BD0FC4"/>
    <w:rsid w:val="00BD1122"/>
    <w:rsid w:val="00BD1301"/>
    <w:rsid w:val="00BD1363"/>
    <w:rsid w:val="00BD13ED"/>
    <w:rsid w:val="00BD140B"/>
    <w:rsid w:val="00BD15DC"/>
    <w:rsid w:val="00BD1618"/>
    <w:rsid w:val="00BD1749"/>
    <w:rsid w:val="00BD1759"/>
    <w:rsid w:val="00BD1DD7"/>
    <w:rsid w:val="00BD2189"/>
    <w:rsid w:val="00BD21E3"/>
    <w:rsid w:val="00BD238C"/>
    <w:rsid w:val="00BD2396"/>
    <w:rsid w:val="00BD2A08"/>
    <w:rsid w:val="00BD2A58"/>
    <w:rsid w:val="00BD2EAC"/>
    <w:rsid w:val="00BD2F55"/>
    <w:rsid w:val="00BD3014"/>
    <w:rsid w:val="00BD3837"/>
    <w:rsid w:val="00BD385B"/>
    <w:rsid w:val="00BD3862"/>
    <w:rsid w:val="00BD386B"/>
    <w:rsid w:val="00BD3A2D"/>
    <w:rsid w:val="00BD3C69"/>
    <w:rsid w:val="00BD3D7A"/>
    <w:rsid w:val="00BD4355"/>
    <w:rsid w:val="00BD45A7"/>
    <w:rsid w:val="00BD4679"/>
    <w:rsid w:val="00BD47D2"/>
    <w:rsid w:val="00BD49DC"/>
    <w:rsid w:val="00BD4A64"/>
    <w:rsid w:val="00BD4B66"/>
    <w:rsid w:val="00BD52FA"/>
    <w:rsid w:val="00BD5567"/>
    <w:rsid w:val="00BD598E"/>
    <w:rsid w:val="00BD59AB"/>
    <w:rsid w:val="00BD5A17"/>
    <w:rsid w:val="00BD5A26"/>
    <w:rsid w:val="00BD5A74"/>
    <w:rsid w:val="00BD5B75"/>
    <w:rsid w:val="00BD5C17"/>
    <w:rsid w:val="00BD5C39"/>
    <w:rsid w:val="00BD5D4D"/>
    <w:rsid w:val="00BD5E95"/>
    <w:rsid w:val="00BD5F20"/>
    <w:rsid w:val="00BD5F70"/>
    <w:rsid w:val="00BD5F77"/>
    <w:rsid w:val="00BD614C"/>
    <w:rsid w:val="00BD6197"/>
    <w:rsid w:val="00BD6310"/>
    <w:rsid w:val="00BD64E7"/>
    <w:rsid w:val="00BD6509"/>
    <w:rsid w:val="00BD65D2"/>
    <w:rsid w:val="00BD689C"/>
    <w:rsid w:val="00BD6909"/>
    <w:rsid w:val="00BD6A22"/>
    <w:rsid w:val="00BD6AFB"/>
    <w:rsid w:val="00BD6B63"/>
    <w:rsid w:val="00BD6D75"/>
    <w:rsid w:val="00BD70E2"/>
    <w:rsid w:val="00BD70F1"/>
    <w:rsid w:val="00BD7212"/>
    <w:rsid w:val="00BD7499"/>
    <w:rsid w:val="00BD76F4"/>
    <w:rsid w:val="00BD78B8"/>
    <w:rsid w:val="00BD799A"/>
    <w:rsid w:val="00BD7A4B"/>
    <w:rsid w:val="00BD7A82"/>
    <w:rsid w:val="00BD7C16"/>
    <w:rsid w:val="00BD7F39"/>
    <w:rsid w:val="00BD7F6C"/>
    <w:rsid w:val="00BD7F8C"/>
    <w:rsid w:val="00BD7F9E"/>
    <w:rsid w:val="00BE001D"/>
    <w:rsid w:val="00BE023C"/>
    <w:rsid w:val="00BE058B"/>
    <w:rsid w:val="00BE072F"/>
    <w:rsid w:val="00BE08DD"/>
    <w:rsid w:val="00BE0962"/>
    <w:rsid w:val="00BE0B2B"/>
    <w:rsid w:val="00BE0C3B"/>
    <w:rsid w:val="00BE0C86"/>
    <w:rsid w:val="00BE0CA7"/>
    <w:rsid w:val="00BE0EE6"/>
    <w:rsid w:val="00BE1010"/>
    <w:rsid w:val="00BE11C8"/>
    <w:rsid w:val="00BE1272"/>
    <w:rsid w:val="00BE13B8"/>
    <w:rsid w:val="00BE15A1"/>
    <w:rsid w:val="00BE15B5"/>
    <w:rsid w:val="00BE1634"/>
    <w:rsid w:val="00BE163D"/>
    <w:rsid w:val="00BE197A"/>
    <w:rsid w:val="00BE19EF"/>
    <w:rsid w:val="00BE1A06"/>
    <w:rsid w:val="00BE1BEC"/>
    <w:rsid w:val="00BE1D46"/>
    <w:rsid w:val="00BE1E15"/>
    <w:rsid w:val="00BE1E8E"/>
    <w:rsid w:val="00BE1E92"/>
    <w:rsid w:val="00BE1F1B"/>
    <w:rsid w:val="00BE1F7A"/>
    <w:rsid w:val="00BE236B"/>
    <w:rsid w:val="00BE2A02"/>
    <w:rsid w:val="00BE2E99"/>
    <w:rsid w:val="00BE2ED6"/>
    <w:rsid w:val="00BE2EF6"/>
    <w:rsid w:val="00BE3405"/>
    <w:rsid w:val="00BE3631"/>
    <w:rsid w:val="00BE3851"/>
    <w:rsid w:val="00BE3AFA"/>
    <w:rsid w:val="00BE3DAD"/>
    <w:rsid w:val="00BE3F52"/>
    <w:rsid w:val="00BE403F"/>
    <w:rsid w:val="00BE45C1"/>
    <w:rsid w:val="00BE4789"/>
    <w:rsid w:val="00BE4A99"/>
    <w:rsid w:val="00BE4EEE"/>
    <w:rsid w:val="00BE51C7"/>
    <w:rsid w:val="00BE5474"/>
    <w:rsid w:val="00BE5515"/>
    <w:rsid w:val="00BE5613"/>
    <w:rsid w:val="00BE57BE"/>
    <w:rsid w:val="00BE5813"/>
    <w:rsid w:val="00BE5856"/>
    <w:rsid w:val="00BE5B90"/>
    <w:rsid w:val="00BE5C7E"/>
    <w:rsid w:val="00BE5D2E"/>
    <w:rsid w:val="00BE5E42"/>
    <w:rsid w:val="00BE6040"/>
    <w:rsid w:val="00BE612C"/>
    <w:rsid w:val="00BE65B3"/>
    <w:rsid w:val="00BE68B9"/>
    <w:rsid w:val="00BE6B74"/>
    <w:rsid w:val="00BE6B7C"/>
    <w:rsid w:val="00BE6C62"/>
    <w:rsid w:val="00BE6D6B"/>
    <w:rsid w:val="00BE6E1C"/>
    <w:rsid w:val="00BE6EB2"/>
    <w:rsid w:val="00BE6F5A"/>
    <w:rsid w:val="00BE7080"/>
    <w:rsid w:val="00BE7159"/>
    <w:rsid w:val="00BE7265"/>
    <w:rsid w:val="00BE7392"/>
    <w:rsid w:val="00BE73E6"/>
    <w:rsid w:val="00BE786F"/>
    <w:rsid w:val="00BE7B09"/>
    <w:rsid w:val="00BE7B27"/>
    <w:rsid w:val="00BE7CAF"/>
    <w:rsid w:val="00BE7D62"/>
    <w:rsid w:val="00BE7E10"/>
    <w:rsid w:val="00BE7EBC"/>
    <w:rsid w:val="00BE7FBE"/>
    <w:rsid w:val="00BF00DD"/>
    <w:rsid w:val="00BF02E6"/>
    <w:rsid w:val="00BF0446"/>
    <w:rsid w:val="00BF0647"/>
    <w:rsid w:val="00BF06C7"/>
    <w:rsid w:val="00BF07CB"/>
    <w:rsid w:val="00BF0A66"/>
    <w:rsid w:val="00BF0E61"/>
    <w:rsid w:val="00BF0F1C"/>
    <w:rsid w:val="00BF10D2"/>
    <w:rsid w:val="00BF10D6"/>
    <w:rsid w:val="00BF120B"/>
    <w:rsid w:val="00BF1309"/>
    <w:rsid w:val="00BF1387"/>
    <w:rsid w:val="00BF14A1"/>
    <w:rsid w:val="00BF171F"/>
    <w:rsid w:val="00BF1881"/>
    <w:rsid w:val="00BF18B9"/>
    <w:rsid w:val="00BF1B70"/>
    <w:rsid w:val="00BF2202"/>
    <w:rsid w:val="00BF220D"/>
    <w:rsid w:val="00BF220E"/>
    <w:rsid w:val="00BF2292"/>
    <w:rsid w:val="00BF2817"/>
    <w:rsid w:val="00BF294F"/>
    <w:rsid w:val="00BF2BEE"/>
    <w:rsid w:val="00BF2C65"/>
    <w:rsid w:val="00BF2D95"/>
    <w:rsid w:val="00BF2F4F"/>
    <w:rsid w:val="00BF30BA"/>
    <w:rsid w:val="00BF31CB"/>
    <w:rsid w:val="00BF366D"/>
    <w:rsid w:val="00BF36C5"/>
    <w:rsid w:val="00BF36EC"/>
    <w:rsid w:val="00BF3744"/>
    <w:rsid w:val="00BF3847"/>
    <w:rsid w:val="00BF3AE6"/>
    <w:rsid w:val="00BF3C10"/>
    <w:rsid w:val="00BF3CDA"/>
    <w:rsid w:val="00BF405C"/>
    <w:rsid w:val="00BF4231"/>
    <w:rsid w:val="00BF42F4"/>
    <w:rsid w:val="00BF432F"/>
    <w:rsid w:val="00BF4395"/>
    <w:rsid w:val="00BF46DA"/>
    <w:rsid w:val="00BF46F1"/>
    <w:rsid w:val="00BF4710"/>
    <w:rsid w:val="00BF4923"/>
    <w:rsid w:val="00BF4AA1"/>
    <w:rsid w:val="00BF4B1F"/>
    <w:rsid w:val="00BF4B69"/>
    <w:rsid w:val="00BF4B87"/>
    <w:rsid w:val="00BF4BF8"/>
    <w:rsid w:val="00BF4E60"/>
    <w:rsid w:val="00BF4EA0"/>
    <w:rsid w:val="00BF4EFB"/>
    <w:rsid w:val="00BF5102"/>
    <w:rsid w:val="00BF5350"/>
    <w:rsid w:val="00BF55D0"/>
    <w:rsid w:val="00BF55F8"/>
    <w:rsid w:val="00BF5623"/>
    <w:rsid w:val="00BF56A8"/>
    <w:rsid w:val="00BF5971"/>
    <w:rsid w:val="00BF5A07"/>
    <w:rsid w:val="00BF5EFE"/>
    <w:rsid w:val="00BF60E3"/>
    <w:rsid w:val="00BF6385"/>
    <w:rsid w:val="00BF6597"/>
    <w:rsid w:val="00BF67C4"/>
    <w:rsid w:val="00BF6857"/>
    <w:rsid w:val="00BF6883"/>
    <w:rsid w:val="00BF69FD"/>
    <w:rsid w:val="00BF6C20"/>
    <w:rsid w:val="00BF6DAE"/>
    <w:rsid w:val="00BF6FBF"/>
    <w:rsid w:val="00BF7042"/>
    <w:rsid w:val="00BF70A1"/>
    <w:rsid w:val="00BF70F8"/>
    <w:rsid w:val="00BF737C"/>
    <w:rsid w:val="00BF7746"/>
    <w:rsid w:val="00BF79AA"/>
    <w:rsid w:val="00BF7A39"/>
    <w:rsid w:val="00BF7CDD"/>
    <w:rsid w:val="00BF7D43"/>
    <w:rsid w:val="00BF7DE0"/>
    <w:rsid w:val="00BF7E8F"/>
    <w:rsid w:val="00C007CA"/>
    <w:rsid w:val="00C00A0B"/>
    <w:rsid w:val="00C00AAE"/>
    <w:rsid w:val="00C00BE1"/>
    <w:rsid w:val="00C00E52"/>
    <w:rsid w:val="00C00F1A"/>
    <w:rsid w:val="00C010F5"/>
    <w:rsid w:val="00C01354"/>
    <w:rsid w:val="00C0168E"/>
    <w:rsid w:val="00C01835"/>
    <w:rsid w:val="00C01ADF"/>
    <w:rsid w:val="00C01BE4"/>
    <w:rsid w:val="00C01CE5"/>
    <w:rsid w:val="00C01DD8"/>
    <w:rsid w:val="00C01DFD"/>
    <w:rsid w:val="00C01F07"/>
    <w:rsid w:val="00C02192"/>
    <w:rsid w:val="00C0220F"/>
    <w:rsid w:val="00C0222E"/>
    <w:rsid w:val="00C022FD"/>
    <w:rsid w:val="00C02608"/>
    <w:rsid w:val="00C0279C"/>
    <w:rsid w:val="00C02B2C"/>
    <w:rsid w:val="00C02BFD"/>
    <w:rsid w:val="00C02C1F"/>
    <w:rsid w:val="00C02C95"/>
    <w:rsid w:val="00C02CDE"/>
    <w:rsid w:val="00C032DA"/>
    <w:rsid w:val="00C033B3"/>
    <w:rsid w:val="00C039CE"/>
    <w:rsid w:val="00C039DB"/>
    <w:rsid w:val="00C03ACF"/>
    <w:rsid w:val="00C03B7B"/>
    <w:rsid w:val="00C03C30"/>
    <w:rsid w:val="00C04109"/>
    <w:rsid w:val="00C04322"/>
    <w:rsid w:val="00C04339"/>
    <w:rsid w:val="00C04421"/>
    <w:rsid w:val="00C047F5"/>
    <w:rsid w:val="00C04C6C"/>
    <w:rsid w:val="00C04CF6"/>
    <w:rsid w:val="00C04DAE"/>
    <w:rsid w:val="00C04DE2"/>
    <w:rsid w:val="00C04EC7"/>
    <w:rsid w:val="00C04ECA"/>
    <w:rsid w:val="00C05395"/>
    <w:rsid w:val="00C0547D"/>
    <w:rsid w:val="00C05512"/>
    <w:rsid w:val="00C057E0"/>
    <w:rsid w:val="00C057FF"/>
    <w:rsid w:val="00C05863"/>
    <w:rsid w:val="00C0597A"/>
    <w:rsid w:val="00C05A3C"/>
    <w:rsid w:val="00C05A3D"/>
    <w:rsid w:val="00C05ADF"/>
    <w:rsid w:val="00C05B06"/>
    <w:rsid w:val="00C05B4D"/>
    <w:rsid w:val="00C05B59"/>
    <w:rsid w:val="00C05C20"/>
    <w:rsid w:val="00C05D67"/>
    <w:rsid w:val="00C05DD9"/>
    <w:rsid w:val="00C05F36"/>
    <w:rsid w:val="00C05F5F"/>
    <w:rsid w:val="00C06031"/>
    <w:rsid w:val="00C06066"/>
    <w:rsid w:val="00C061A1"/>
    <w:rsid w:val="00C0622D"/>
    <w:rsid w:val="00C06425"/>
    <w:rsid w:val="00C0648A"/>
    <w:rsid w:val="00C065C9"/>
    <w:rsid w:val="00C06604"/>
    <w:rsid w:val="00C067A4"/>
    <w:rsid w:val="00C06D98"/>
    <w:rsid w:val="00C06DBD"/>
    <w:rsid w:val="00C06E27"/>
    <w:rsid w:val="00C06F8C"/>
    <w:rsid w:val="00C07259"/>
    <w:rsid w:val="00C079A4"/>
    <w:rsid w:val="00C07A6C"/>
    <w:rsid w:val="00C07A9D"/>
    <w:rsid w:val="00C07AE3"/>
    <w:rsid w:val="00C07AE4"/>
    <w:rsid w:val="00C07B99"/>
    <w:rsid w:val="00C07C5C"/>
    <w:rsid w:val="00C07E24"/>
    <w:rsid w:val="00C07F3E"/>
    <w:rsid w:val="00C1030D"/>
    <w:rsid w:val="00C103F4"/>
    <w:rsid w:val="00C10470"/>
    <w:rsid w:val="00C1051C"/>
    <w:rsid w:val="00C10599"/>
    <w:rsid w:val="00C1077F"/>
    <w:rsid w:val="00C107EC"/>
    <w:rsid w:val="00C10B20"/>
    <w:rsid w:val="00C10DB3"/>
    <w:rsid w:val="00C10F09"/>
    <w:rsid w:val="00C10F46"/>
    <w:rsid w:val="00C1114F"/>
    <w:rsid w:val="00C1116A"/>
    <w:rsid w:val="00C11183"/>
    <w:rsid w:val="00C11197"/>
    <w:rsid w:val="00C11548"/>
    <w:rsid w:val="00C1157C"/>
    <w:rsid w:val="00C11638"/>
    <w:rsid w:val="00C11647"/>
    <w:rsid w:val="00C116A9"/>
    <w:rsid w:val="00C11B89"/>
    <w:rsid w:val="00C11C33"/>
    <w:rsid w:val="00C11C73"/>
    <w:rsid w:val="00C11FE5"/>
    <w:rsid w:val="00C11FF6"/>
    <w:rsid w:val="00C12068"/>
    <w:rsid w:val="00C12566"/>
    <w:rsid w:val="00C12955"/>
    <w:rsid w:val="00C129A0"/>
    <w:rsid w:val="00C129E5"/>
    <w:rsid w:val="00C12CD3"/>
    <w:rsid w:val="00C12EB5"/>
    <w:rsid w:val="00C1316C"/>
    <w:rsid w:val="00C13195"/>
    <w:rsid w:val="00C1328A"/>
    <w:rsid w:val="00C1341D"/>
    <w:rsid w:val="00C13504"/>
    <w:rsid w:val="00C13578"/>
    <w:rsid w:val="00C13773"/>
    <w:rsid w:val="00C13935"/>
    <w:rsid w:val="00C13A2F"/>
    <w:rsid w:val="00C13BCA"/>
    <w:rsid w:val="00C13C8A"/>
    <w:rsid w:val="00C13F22"/>
    <w:rsid w:val="00C14080"/>
    <w:rsid w:val="00C14081"/>
    <w:rsid w:val="00C140FE"/>
    <w:rsid w:val="00C14346"/>
    <w:rsid w:val="00C14691"/>
    <w:rsid w:val="00C14840"/>
    <w:rsid w:val="00C14BA7"/>
    <w:rsid w:val="00C14D69"/>
    <w:rsid w:val="00C14EF8"/>
    <w:rsid w:val="00C15034"/>
    <w:rsid w:val="00C15135"/>
    <w:rsid w:val="00C1526B"/>
    <w:rsid w:val="00C15442"/>
    <w:rsid w:val="00C15807"/>
    <w:rsid w:val="00C1581E"/>
    <w:rsid w:val="00C15875"/>
    <w:rsid w:val="00C159ED"/>
    <w:rsid w:val="00C15B5B"/>
    <w:rsid w:val="00C15CAB"/>
    <w:rsid w:val="00C15D98"/>
    <w:rsid w:val="00C16095"/>
    <w:rsid w:val="00C160E3"/>
    <w:rsid w:val="00C16386"/>
    <w:rsid w:val="00C164F5"/>
    <w:rsid w:val="00C16564"/>
    <w:rsid w:val="00C165C6"/>
    <w:rsid w:val="00C1662C"/>
    <w:rsid w:val="00C16813"/>
    <w:rsid w:val="00C16B16"/>
    <w:rsid w:val="00C16DA8"/>
    <w:rsid w:val="00C1706E"/>
    <w:rsid w:val="00C1707B"/>
    <w:rsid w:val="00C17099"/>
    <w:rsid w:val="00C170AD"/>
    <w:rsid w:val="00C170AE"/>
    <w:rsid w:val="00C173EB"/>
    <w:rsid w:val="00C17542"/>
    <w:rsid w:val="00C17593"/>
    <w:rsid w:val="00C176B6"/>
    <w:rsid w:val="00C17844"/>
    <w:rsid w:val="00C17D7E"/>
    <w:rsid w:val="00C17D89"/>
    <w:rsid w:val="00C17E82"/>
    <w:rsid w:val="00C202D5"/>
    <w:rsid w:val="00C2059B"/>
    <w:rsid w:val="00C2068D"/>
    <w:rsid w:val="00C206C4"/>
    <w:rsid w:val="00C206EC"/>
    <w:rsid w:val="00C20DD5"/>
    <w:rsid w:val="00C20E6E"/>
    <w:rsid w:val="00C20EE6"/>
    <w:rsid w:val="00C20F2A"/>
    <w:rsid w:val="00C210CC"/>
    <w:rsid w:val="00C213C8"/>
    <w:rsid w:val="00C21436"/>
    <w:rsid w:val="00C21728"/>
    <w:rsid w:val="00C2191F"/>
    <w:rsid w:val="00C21B35"/>
    <w:rsid w:val="00C2200A"/>
    <w:rsid w:val="00C22038"/>
    <w:rsid w:val="00C22142"/>
    <w:rsid w:val="00C2221B"/>
    <w:rsid w:val="00C22308"/>
    <w:rsid w:val="00C22486"/>
    <w:rsid w:val="00C226B6"/>
    <w:rsid w:val="00C226CE"/>
    <w:rsid w:val="00C228C7"/>
    <w:rsid w:val="00C22957"/>
    <w:rsid w:val="00C22C33"/>
    <w:rsid w:val="00C22F40"/>
    <w:rsid w:val="00C22F83"/>
    <w:rsid w:val="00C22FA0"/>
    <w:rsid w:val="00C2325D"/>
    <w:rsid w:val="00C2327F"/>
    <w:rsid w:val="00C232DD"/>
    <w:rsid w:val="00C23465"/>
    <w:rsid w:val="00C23565"/>
    <w:rsid w:val="00C23641"/>
    <w:rsid w:val="00C23812"/>
    <w:rsid w:val="00C238E8"/>
    <w:rsid w:val="00C239DF"/>
    <w:rsid w:val="00C23B5E"/>
    <w:rsid w:val="00C23D5B"/>
    <w:rsid w:val="00C23D8F"/>
    <w:rsid w:val="00C23E9C"/>
    <w:rsid w:val="00C24148"/>
    <w:rsid w:val="00C24150"/>
    <w:rsid w:val="00C2423A"/>
    <w:rsid w:val="00C242E1"/>
    <w:rsid w:val="00C244D8"/>
    <w:rsid w:val="00C24544"/>
    <w:rsid w:val="00C2458B"/>
    <w:rsid w:val="00C24789"/>
    <w:rsid w:val="00C24A23"/>
    <w:rsid w:val="00C24EE5"/>
    <w:rsid w:val="00C250CF"/>
    <w:rsid w:val="00C2524F"/>
    <w:rsid w:val="00C2544D"/>
    <w:rsid w:val="00C25546"/>
    <w:rsid w:val="00C25803"/>
    <w:rsid w:val="00C259D6"/>
    <w:rsid w:val="00C25C00"/>
    <w:rsid w:val="00C26274"/>
    <w:rsid w:val="00C2664D"/>
    <w:rsid w:val="00C267F7"/>
    <w:rsid w:val="00C26871"/>
    <w:rsid w:val="00C2695A"/>
    <w:rsid w:val="00C26B6E"/>
    <w:rsid w:val="00C26EB2"/>
    <w:rsid w:val="00C270CE"/>
    <w:rsid w:val="00C27156"/>
    <w:rsid w:val="00C274BE"/>
    <w:rsid w:val="00C274EC"/>
    <w:rsid w:val="00C275A3"/>
    <w:rsid w:val="00C275D9"/>
    <w:rsid w:val="00C2769D"/>
    <w:rsid w:val="00C276D1"/>
    <w:rsid w:val="00C27829"/>
    <w:rsid w:val="00C27CD4"/>
    <w:rsid w:val="00C27DF2"/>
    <w:rsid w:val="00C27E49"/>
    <w:rsid w:val="00C30345"/>
    <w:rsid w:val="00C30531"/>
    <w:rsid w:val="00C307FA"/>
    <w:rsid w:val="00C3088F"/>
    <w:rsid w:val="00C30C4B"/>
    <w:rsid w:val="00C30CBA"/>
    <w:rsid w:val="00C30D3F"/>
    <w:rsid w:val="00C30DAA"/>
    <w:rsid w:val="00C30F1F"/>
    <w:rsid w:val="00C30FB5"/>
    <w:rsid w:val="00C31089"/>
    <w:rsid w:val="00C31107"/>
    <w:rsid w:val="00C31228"/>
    <w:rsid w:val="00C31312"/>
    <w:rsid w:val="00C314DF"/>
    <w:rsid w:val="00C315D4"/>
    <w:rsid w:val="00C3175A"/>
    <w:rsid w:val="00C319A2"/>
    <w:rsid w:val="00C31A7F"/>
    <w:rsid w:val="00C31B48"/>
    <w:rsid w:val="00C3208A"/>
    <w:rsid w:val="00C32298"/>
    <w:rsid w:val="00C325C9"/>
    <w:rsid w:val="00C32A16"/>
    <w:rsid w:val="00C32AA1"/>
    <w:rsid w:val="00C32BB7"/>
    <w:rsid w:val="00C32C7A"/>
    <w:rsid w:val="00C32CCE"/>
    <w:rsid w:val="00C32E7F"/>
    <w:rsid w:val="00C331B5"/>
    <w:rsid w:val="00C33438"/>
    <w:rsid w:val="00C3376C"/>
    <w:rsid w:val="00C337D4"/>
    <w:rsid w:val="00C337EC"/>
    <w:rsid w:val="00C3388E"/>
    <w:rsid w:val="00C33961"/>
    <w:rsid w:val="00C339AF"/>
    <w:rsid w:val="00C339DE"/>
    <w:rsid w:val="00C33AA7"/>
    <w:rsid w:val="00C33DCE"/>
    <w:rsid w:val="00C340CA"/>
    <w:rsid w:val="00C34168"/>
    <w:rsid w:val="00C3425B"/>
    <w:rsid w:val="00C345BF"/>
    <w:rsid w:val="00C3463A"/>
    <w:rsid w:val="00C346A0"/>
    <w:rsid w:val="00C346BB"/>
    <w:rsid w:val="00C346C1"/>
    <w:rsid w:val="00C34707"/>
    <w:rsid w:val="00C3476D"/>
    <w:rsid w:val="00C34A80"/>
    <w:rsid w:val="00C34BBA"/>
    <w:rsid w:val="00C34BDB"/>
    <w:rsid w:val="00C34C05"/>
    <w:rsid w:val="00C34D4B"/>
    <w:rsid w:val="00C34F16"/>
    <w:rsid w:val="00C35657"/>
    <w:rsid w:val="00C3566B"/>
    <w:rsid w:val="00C3592F"/>
    <w:rsid w:val="00C359D9"/>
    <w:rsid w:val="00C35B23"/>
    <w:rsid w:val="00C35BBA"/>
    <w:rsid w:val="00C35CAE"/>
    <w:rsid w:val="00C35CC8"/>
    <w:rsid w:val="00C36050"/>
    <w:rsid w:val="00C361B0"/>
    <w:rsid w:val="00C3633E"/>
    <w:rsid w:val="00C364C3"/>
    <w:rsid w:val="00C365DF"/>
    <w:rsid w:val="00C367B9"/>
    <w:rsid w:val="00C367D4"/>
    <w:rsid w:val="00C36BA3"/>
    <w:rsid w:val="00C36DAD"/>
    <w:rsid w:val="00C36F30"/>
    <w:rsid w:val="00C37004"/>
    <w:rsid w:val="00C37050"/>
    <w:rsid w:val="00C3747C"/>
    <w:rsid w:val="00C375D1"/>
    <w:rsid w:val="00C376C4"/>
    <w:rsid w:val="00C37756"/>
    <w:rsid w:val="00C37974"/>
    <w:rsid w:val="00C37ABC"/>
    <w:rsid w:val="00C37CA6"/>
    <w:rsid w:val="00C37CDD"/>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1E2"/>
    <w:rsid w:val="00C41224"/>
    <w:rsid w:val="00C412C8"/>
    <w:rsid w:val="00C41496"/>
    <w:rsid w:val="00C4154A"/>
    <w:rsid w:val="00C41570"/>
    <w:rsid w:val="00C41876"/>
    <w:rsid w:val="00C41966"/>
    <w:rsid w:val="00C4196B"/>
    <w:rsid w:val="00C41977"/>
    <w:rsid w:val="00C41AB9"/>
    <w:rsid w:val="00C41D95"/>
    <w:rsid w:val="00C41E8D"/>
    <w:rsid w:val="00C41FD1"/>
    <w:rsid w:val="00C42130"/>
    <w:rsid w:val="00C42306"/>
    <w:rsid w:val="00C42368"/>
    <w:rsid w:val="00C42458"/>
    <w:rsid w:val="00C424ED"/>
    <w:rsid w:val="00C4259A"/>
    <w:rsid w:val="00C42784"/>
    <w:rsid w:val="00C429E1"/>
    <w:rsid w:val="00C42C6D"/>
    <w:rsid w:val="00C43360"/>
    <w:rsid w:val="00C437A8"/>
    <w:rsid w:val="00C4388E"/>
    <w:rsid w:val="00C439F0"/>
    <w:rsid w:val="00C43BB2"/>
    <w:rsid w:val="00C43CE7"/>
    <w:rsid w:val="00C43F70"/>
    <w:rsid w:val="00C44189"/>
    <w:rsid w:val="00C443FE"/>
    <w:rsid w:val="00C44577"/>
    <w:rsid w:val="00C445BA"/>
    <w:rsid w:val="00C44757"/>
    <w:rsid w:val="00C447FB"/>
    <w:rsid w:val="00C44F96"/>
    <w:rsid w:val="00C44FA8"/>
    <w:rsid w:val="00C44FF2"/>
    <w:rsid w:val="00C45422"/>
    <w:rsid w:val="00C454E3"/>
    <w:rsid w:val="00C4587D"/>
    <w:rsid w:val="00C45AD9"/>
    <w:rsid w:val="00C45AF5"/>
    <w:rsid w:val="00C45C42"/>
    <w:rsid w:val="00C45C66"/>
    <w:rsid w:val="00C45DEF"/>
    <w:rsid w:val="00C46017"/>
    <w:rsid w:val="00C46072"/>
    <w:rsid w:val="00C46AEF"/>
    <w:rsid w:val="00C46B84"/>
    <w:rsid w:val="00C470AA"/>
    <w:rsid w:val="00C47241"/>
    <w:rsid w:val="00C474DA"/>
    <w:rsid w:val="00C47503"/>
    <w:rsid w:val="00C475D3"/>
    <w:rsid w:val="00C47AE8"/>
    <w:rsid w:val="00C47B93"/>
    <w:rsid w:val="00C47BDE"/>
    <w:rsid w:val="00C47D98"/>
    <w:rsid w:val="00C47EC4"/>
    <w:rsid w:val="00C47EE2"/>
    <w:rsid w:val="00C47EF8"/>
    <w:rsid w:val="00C47FD4"/>
    <w:rsid w:val="00C501BE"/>
    <w:rsid w:val="00C503FE"/>
    <w:rsid w:val="00C507E6"/>
    <w:rsid w:val="00C508AC"/>
    <w:rsid w:val="00C508B7"/>
    <w:rsid w:val="00C509D3"/>
    <w:rsid w:val="00C50AA6"/>
    <w:rsid w:val="00C50D36"/>
    <w:rsid w:val="00C50FC4"/>
    <w:rsid w:val="00C511FD"/>
    <w:rsid w:val="00C51675"/>
    <w:rsid w:val="00C51694"/>
    <w:rsid w:val="00C51696"/>
    <w:rsid w:val="00C5183D"/>
    <w:rsid w:val="00C518AE"/>
    <w:rsid w:val="00C5193F"/>
    <w:rsid w:val="00C51BD6"/>
    <w:rsid w:val="00C51D11"/>
    <w:rsid w:val="00C51D30"/>
    <w:rsid w:val="00C51D84"/>
    <w:rsid w:val="00C51E08"/>
    <w:rsid w:val="00C51F21"/>
    <w:rsid w:val="00C520F2"/>
    <w:rsid w:val="00C521CD"/>
    <w:rsid w:val="00C522DE"/>
    <w:rsid w:val="00C5237E"/>
    <w:rsid w:val="00C523C6"/>
    <w:rsid w:val="00C5257E"/>
    <w:rsid w:val="00C52879"/>
    <w:rsid w:val="00C5288C"/>
    <w:rsid w:val="00C52DCC"/>
    <w:rsid w:val="00C52F9C"/>
    <w:rsid w:val="00C5307A"/>
    <w:rsid w:val="00C530CB"/>
    <w:rsid w:val="00C531B4"/>
    <w:rsid w:val="00C532F9"/>
    <w:rsid w:val="00C53437"/>
    <w:rsid w:val="00C536C5"/>
    <w:rsid w:val="00C538F5"/>
    <w:rsid w:val="00C53B65"/>
    <w:rsid w:val="00C53E22"/>
    <w:rsid w:val="00C53F75"/>
    <w:rsid w:val="00C53FB5"/>
    <w:rsid w:val="00C54075"/>
    <w:rsid w:val="00C5432D"/>
    <w:rsid w:val="00C545F4"/>
    <w:rsid w:val="00C54ABE"/>
    <w:rsid w:val="00C54B94"/>
    <w:rsid w:val="00C54C14"/>
    <w:rsid w:val="00C54C62"/>
    <w:rsid w:val="00C54CBD"/>
    <w:rsid w:val="00C54CDD"/>
    <w:rsid w:val="00C54DAA"/>
    <w:rsid w:val="00C54FB8"/>
    <w:rsid w:val="00C54FFC"/>
    <w:rsid w:val="00C55378"/>
    <w:rsid w:val="00C55530"/>
    <w:rsid w:val="00C556DF"/>
    <w:rsid w:val="00C5589B"/>
    <w:rsid w:val="00C55A08"/>
    <w:rsid w:val="00C55A58"/>
    <w:rsid w:val="00C55BF4"/>
    <w:rsid w:val="00C55E23"/>
    <w:rsid w:val="00C55EDD"/>
    <w:rsid w:val="00C56196"/>
    <w:rsid w:val="00C5638E"/>
    <w:rsid w:val="00C56893"/>
    <w:rsid w:val="00C56918"/>
    <w:rsid w:val="00C569CA"/>
    <w:rsid w:val="00C56BAD"/>
    <w:rsid w:val="00C56EC4"/>
    <w:rsid w:val="00C56ECE"/>
    <w:rsid w:val="00C56F42"/>
    <w:rsid w:val="00C56FBC"/>
    <w:rsid w:val="00C56FCE"/>
    <w:rsid w:val="00C57043"/>
    <w:rsid w:val="00C572D9"/>
    <w:rsid w:val="00C5733A"/>
    <w:rsid w:val="00C5752B"/>
    <w:rsid w:val="00C57554"/>
    <w:rsid w:val="00C575AB"/>
    <w:rsid w:val="00C57684"/>
    <w:rsid w:val="00C5777C"/>
    <w:rsid w:val="00C57CC6"/>
    <w:rsid w:val="00C57CD2"/>
    <w:rsid w:val="00C57D43"/>
    <w:rsid w:val="00C57DBA"/>
    <w:rsid w:val="00C57DD0"/>
    <w:rsid w:val="00C57EEE"/>
    <w:rsid w:val="00C6009E"/>
    <w:rsid w:val="00C601EB"/>
    <w:rsid w:val="00C60217"/>
    <w:rsid w:val="00C602DB"/>
    <w:rsid w:val="00C6034D"/>
    <w:rsid w:val="00C603B3"/>
    <w:rsid w:val="00C604D0"/>
    <w:rsid w:val="00C60631"/>
    <w:rsid w:val="00C60708"/>
    <w:rsid w:val="00C6070E"/>
    <w:rsid w:val="00C60EC1"/>
    <w:rsid w:val="00C61124"/>
    <w:rsid w:val="00C611D6"/>
    <w:rsid w:val="00C613E1"/>
    <w:rsid w:val="00C61544"/>
    <w:rsid w:val="00C61582"/>
    <w:rsid w:val="00C619CD"/>
    <w:rsid w:val="00C61B5A"/>
    <w:rsid w:val="00C61BC8"/>
    <w:rsid w:val="00C61D30"/>
    <w:rsid w:val="00C61EE5"/>
    <w:rsid w:val="00C62027"/>
    <w:rsid w:val="00C621E6"/>
    <w:rsid w:val="00C62477"/>
    <w:rsid w:val="00C62612"/>
    <w:rsid w:val="00C62669"/>
    <w:rsid w:val="00C627A5"/>
    <w:rsid w:val="00C62997"/>
    <w:rsid w:val="00C62A70"/>
    <w:rsid w:val="00C62E31"/>
    <w:rsid w:val="00C62F9A"/>
    <w:rsid w:val="00C63152"/>
    <w:rsid w:val="00C63328"/>
    <w:rsid w:val="00C633AB"/>
    <w:rsid w:val="00C6343A"/>
    <w:rsid w:val="00C636A9"/>
    <w:rsid w:val="00C636B0"/>
    <w:rsid w:val="00C63B14"/>
    <w:rsid w:val="00C63D08"/>
    <w:rsid w:val="00C63D72"/>
    <w:rsid w:val="00C63F14"/>
    <w:rsid w:val="00C64216"/>
    <w:rsid w:val="00C6444F"/>
    <w:rsid w:val="00C646F3"/>
    <w:rsid w:val="00C6470C"/>
    <w:rsid w:val="00C64819"/>
    <w:rsid w:val="00C64849"/>
    <w:rsid w:val="00C64B83"/>
    <w:rsid w:val="00C64C8B"/>
    <w:rsid w:val="00C64E57"/>
    <w:rsid w:val="00C64E8E"/>
    <w:rsid w:val="00C64FAC"/>
    <w:rsid w:val="00C65439"/>
    <w:rsid w:val="00C654DB"/>
    <w:rsid w:val="00C6554F"/>
    <w:rsid w:val="00C655E7"/>
    <w:rsid w:val="00C65601"/>
    <w:rsid w:val="00C6560B"/>
    <w:rsid w:val="00C6560D"/>
    <w:rsid w:val="00C65A91"/>
    <w:rsid w:val="00C65ADD"/>
    <w:rsid w:val="00C65B10"/>
    <w:rsid w:val="00C65CBF"/>
    <w:rsid w:val="00C65D24"/>
    <w:rsid w:val="00C65E0D"/>
    <w:rsid w:val="00C65EA4"/>
    <w:rsid w:val="00C65EE7"/>
    <w:rsid w:val="00C65F58"/>
    <w:rsid w:val="00C660A0"/>
    <w:rsid w:val="00C660B0"/>
    <w:rsid w:val="00C6648D"/>
    <w:rsid w:val="00C66571"/>
    <w:rsid w:val="00C666DB"/>
    <w:rsid w:val="00C666FC"/>
    <w:rsid w:val="00C667F6"/>
    <w:rsid w:val="00C66935"/>
    <w:rsid w:val="00C66A93"/>
    <w:rsid w:val="00C66BBC"/>
    <w:rsid w:val="00C66C34"/>
    <w:rsid w:val="00C670F0"/>
    <w:rsid w:val="00C672C3"/>
    <w:rsid w:val="00C67487"/>
    <w:rsid w:val="00C6758E"/>
    <w:rsid w:val="00C678E2"/>
    <w:rsid w:val="00C67BCB"/>
    <w:rsid w:val="00C67BDC"/>
    <w:rsid w:val="00C67C54"/>
    <w:rsid w:val="00C67CE5"/>
    <w:rsid w:val="00C67F34"/>
    <w:rsid w:val="00C70081"/>
    <w:rsid w:val="00C70366"/>
    <w:rsid w:val="00C703A9"/>
    <w:rsid w:val="00C7040D"/>
    <w:rsid w:val="00C709D7"/>
    <w:rsid w:val="00C70B8C"/>
    <w:rsid w:val="00C70E47"/>
    <w:rsid w:val="00C711DA"/>
    <w:rsid w:val="00C71327"/>
    <w:rsid w:val="00C71468"/>
    <w:rsid w:val="00C71677"/>
    <w:rsid w:val="00C71C62"/>
    <w:rsid w:val="00C71D36"/>
    <w:rsid w:val="00C71DE3"/>
    <w:rsid w:val="00C721DA"/>
    <w:rsid w:val="00C72219"/>
    <w:rsid w:val="00C7223C"/>
    <w:rsid w:val="00C72398"/>
    <w:rsid w:val="00C723AF"/>
    <w:rsid w:val="00C723CA"/>
    <w:rsid w:val="00C725A7"/>
    <w:rsid w:val="00C72866"/>
    <w:rsid w:val="00C72874"/>
    <w:rsid w:val="00C729AE"/>
    <w:rsid w:val="00C72B40"/>
    <w:rsid w:val="00C72EA4"/>
    <w:rsid w:val="00C72EF3"/>
    <w:rsid w:val="00C72EF5"/>
    <w:rsid w:val="00C72F6F"/>
    <w:rsid w:val="00C7317C"/>
    <w:rsid w:val="00C7322E"/>
    <w:rsid w:val="00C7322F"/>
    <w:rsid w:val="00C733ED"/>
    <w:rsid w:val="00C73504"/>
    <w:rsid w:val="00C7357D"/>
    <w:rsid w:val="00C739E1"/>
    <w:rsid w:val="00C73A7C"/>
    <w:rsid w:val="00C73BF6"/>
    <w:rsid w:val="00C73C35"/>
    <w:rsid w:val="00C73CAB"/>
    <w:rsid w:val="00C73E60"/>
    <w:rsid w:val="00C74157"/>
    <w:rsid w:val="00C7419C"/>
    <w:rsid w:val="00C7448E"/>
    <w:rsid w:val="00C74633"/>
    <w:rsid w:val="00C74859"/>
    <w:rsid w:val="00C74870"/>
    <w:rsid w:val="00C748E2"/>
    <w:rsid w:val="00C74940"/>
    <w:rsid w:val="00C74B2A"/>
    <w:rsid w:val="00C74D13"/>
    <w:rsid w:val="00C74EB1"/>
    <w:rsid w:val="00C75004"/>
    <w:rsid w:val="00C753A8"/>
    <w:rsid w:val="00C753F6"/>
    <w:rsid w:val="00C755CE"/>
    <w:rsid w:val="00C755E8"/>
    <w:rsid w:val="00C757FB"/>
    <w:rsid w:val="00C75871"/>
    <w:rsid w:val="00C75970"/>
    <w:rsid w:val="00C75971"/>
    <w:rsid w:val="00C759E2"/>
    <w:rsid w:val="00C75AC4"/>
    <w:rsid w:val="00C75BAC"/>
    <w:rsid w:val="00C75C9D"/>
    <w:rsid w:val="00C75DD1"/>
    <w:rsid w:val="00C75E29"/>
    <w:rsid w:val="00C7609B"/>
    <w:rsid w:val="00C76261"/>
    <w:rsid w:val="00C7632C"/>
    <w:rsid w:val="00C76557"/>
    <w:rsid w:val="00C76952"/>
    <w:rsid w:val="00C76C68"/>
    <w:rsid w:val="00C76CDB"/>
    <w:rsid w:val="00C76D1D"/>
    <w:rsid w:val="00C76D1F"/>
    <w:rsid w:val="00C77052"/>
    <w:rsid w:val="00C77188"/>
    <w:rsid w:val="00C77270"/>
    <w:rsid w:val="00C7731D"/>
    <w:rsid w:val="00C773B3"/>
    <w:rsid w:val="00C7741D"/>
    <w:rsid w:val="00C7747F"/>
    <w:rsid w:val="00C77480"/>
    <w:rsid w:val="00C7786C"/>
    <w:rsid w:val="00C7799E"/>
    <w:rsid w:val="00C77A0F"/>
    <w:rsid w:val="00C77C23"/>
    <w:rsid w:val="00C77DD4"/>
    <w:rsid w:val="00C802AD"/>
    <w:rsid w:val="00C80357"/>
    <w:rsid w:val="00C80441"/>
    <w:rsid w:val="00C80547"/>
    <w:rsid w:val="00C80958"/>
    <w:rsid w:val="00C80C71"/>
    <w:rsid w:val="00C80DB5"/>
    <w:rsid w:val="00C81092"/>
    <w:rsid w:val="00C8151D"/>
    <w:rsid w:val="00C8198E"/>
    <w:rsid w:val="00C81B30"/>
    <w:rsid w:val="00C81F93"/>
    <w:rsid w:val="00C820FD"/>
    <w:rsid w:val="00C8220B"/>
    <w:rsid w:val="00C82387"/>
    <w:rsid w:val="00C823D0"/>
    <w:rsid w:val="00C82A89"/>
    <w:rsid w:val="00C82AC0"/>
    <w:rsid w:val="00C82DCE"/>
    <w:rsid w:val="00C82F4B"/>
    <w:rsid w:val="00C82FF8"/>
    <w:rsid w:val="00C831FC"/>
    <w:rsid w:val="00C8331C"/>
    <w:rsid w:val="00C8351F"/>
    <w:rsid w:val="00C837F7"/>
    <w:rsid w:val="00C838A2"/>
    <w:rsid w:val="00C8395C"/>
    <w:rsid w:val="00C839FA"/>
    <w:rsid w:val="00C83C6A"/>
    <w:rsid w:val="00C83D50"/>
    <w:rsid w:val="00C84054"/>
    <w:rsid w:val="00C841AB"/>
    <w:rsid w:val="00C84231"/>
    <w:rsid w:val="00C842B4"/>
    <w:rsid w:val="00C843D7"/>
    <w:rsid w:val="00C8454A"/>
    <w:rsid w:val="00C847B8"/>
    <w:rsid w:val="00C847C8"/>
    <w:rsid w:val="00C848E9"/>
    <w:rsid w:val="00C84A83"/>
    <w:rsid w:val="00C84D1A"/>
    <w:rsid w:val="00C84D5A"/>
    <w:rsid w:val="00C85034"/>
    <w:rsid w:val="00C850F6"/>
    <w:rsid w:val="00C8514B"/>
    <w:rsid w:val="00C85281"/>
    <w:rsid w:val="00C8534D"/>
    <w:rsid w:val="00C8542F"/>
    <w:rsid w:val="00C8547F"/>
    <w:rsid w:val="00C8548F"/>
    <w:rsid w:val="00C85B3B"/>
    <w:rsid w:val="00C85DD2"/>
    <w:rsid w:val="00C85F12"/>
    <w:rsid w:val="00C85F96"/>
    <w:rsid w:val="00C86072"/>
    <w:rsid w:val="00C8610E"/>
    <w:rsid w:val="00C8624F"/>
    <w:rsid w:val="00C86345"/>
    <w:rsid w:val="00C86379"/>
    <w:rsid w:val="00C864DB"/>
    <w:rsid w:val="00C865B2"/>
    <w:rsid w:val="00C8669B"/>
    <w:rsid w:val="00C867AD"/>
    <w:rsid w:val="00C86818"/>
    <w:rsid w:val="00C86A6A"/>
    <w:rsid w:val="00C86AE8"/>
    <w:rsid w:val="00C86CFF"/>
    <w:rsid w:val="00C86EE2"/>
    <w:rsid w:val="00C86FDF"/>
    <w:rsid w:val="00C87056"/>
    <w:rsid w:val="00C870BA"/>
    <w:rsid w:val="00C872A0"/>
    <w:rsid w:val="00C872BF"/>
    <w:rsid w:val="00C87479"/>
    <w:rsid w:val="00C87539"/>
    <w:rsid w:val="00C877D0"/>
    <w:rsid w:val="00C8781D"/>
    <w:rsid w:val="00C878E9"/>
    <w:rsid w:val="00C87AF9"/>
    <w:rsid w:val="00C87B57"/>
    <w:rsid w:val="00C901A9"/>
    <w:rsid w:val="00C903DC"/>
    <w:rsid w:val="00C9047A"/>
    <w:rsid w:val="00C905AC"/>
    <w:rsid w:val="00C9065E"/>
    <w:rsid w:val="00C90912"/>
    <w:rsid w:val="00C90A7E"/>
    <w:rsid w:val="00C90B43"/>
    <w:rsid w:val="00C90C65"/>
    <w:rsid w:val="00C90C82"/>
    <w:rsid w:val="00C90D01"/>
    <w:rsid w:val="00C90DAA"/>
    <w:rsid w:val="00C90F7A"/>
    <w:rsid w:val="00C9106D"/>
    <w:rsid w:val="00C911D6"/>
    <w:rsid w:val="00C911EF"/>
    <w:rsid w:val="00C912CD"/>
    <w:rsid w:val="00C9180C"/>
    <w:rsid w:val="00C91834"/>
    <w:rsid w:val="00C919B5"/>
    <w:rsid w:val="00C91CDA"/>
    <w:rsid w:val="00C91CFB"/>
    <w:rsid w:val="00C91D25"/>
    <w:rsid w:val="00C91EAE"/>
    <w:rsid w:val="00C91FAC"/>
    <w:rsid w:val="00C92013"/>
    <w:rsid w:val="00C92015"/>
    <w:rsid w:val="00C9220C"/>
    <w:rsid w:val="00C922C5"/>
    <w:rsid w:val="00C92352"/>
    <w:rsid w:val="00C923B7"/>
    <w:rsid w:val="00C926C0"/>
    <w:rsid w:val="00C9276D"/>
    <w:rsid w:val="00C92792"/>
    <w:rsid w:val="00C927AB"/>
    <w:rsid w:val="00C92838"/>
    <w:rsid w:val="00C92846"/>
    <w:rsid w:val="00C928EA"/>
    <w:rsid w:val="00C92C2A"/>
    <w:rsid w:val="00C92C2B"/>
    <w:rsid w:val="00C92DBE"/>
    <w:rsid w:val="00C92E46"/>
    <w:rsid w:val="00C92F9B"/>
    <w:rsid w:val="00C92FF8"/>
    <w:rsid w:val="00C9308D"/>
    <w:rsid w:val="00C9318C"/>
    <w:rsid w:val="00C93297"/>
    <w:rsid w:val="00C93303"/>
    <w:rsid w:val="00C9352D"/>
    <w:rsid w:val="00C93543"/>
    <w:rsid w:val="00C93A79"/>
    <w:rsid w:val="00C93AD3"/>
    <w:rsid w:val="00C93C84"/>
    <w:rsid w:val="00C93CDD"/>
    <w:rsid w:val="00C93E5E"/>
    <w:rsid w:val="00C943AE"/>
    <w:rsid w:val="00C94593"/>
    <w:rsid w:val="00C945EC"/>
    <w:rsid w:val="00C94725"/>
    <w:rsid w:val="00C947E8"/>
    <w:rsid w:val="00C94A5E"/>
    <w:rsid w:val="00C94B58"/>
    <w:rsid w:val="00C94BBA"/>
    <w:rsid w:val="00C94E45"/>
    <w:rsid w:val="00C95262"/>
    <w:rsid w:val="00C95300"/>
    <w:rsid w:val="00C95302"/>
    <w:rsid w:val="00C954AF"/>
    <w:rsid w:val="00C95548"/>
    <w:rsid w:val="00C955BD"/>
    <w:rsid w:val="00C955F6"/>
    <w:rsid w:val="00C95656"/>
    <w:rsid w:val="00C95673"/>
    <w:rsid w:val="00C95686"/>
    <w:rsid w:val="00C95730"/>
    <w:rsid w:val="00C958A6"/>
    <w:rsid w:val="00C95962"/>
    <w:rsid w:val="00C959AA"/>
    <w:rsid w:val="00C95A76"/>
    <w:rsid w:val="00C95B01"/>
    <w:rsid w:val="00C95DBE"/>
    <w:rsid w:val="00C95EC0"/>
    <w:rsid w:val="00C95F63"/>
    <w:rsid w:val="00C95FAC"/>
    <w:rsid w:val="00C96370"/>
    <w:rsid w:val="00C963E1"/>
    <w:rsid w:val="00C9648B"/>
    <w:rsid w:val="00C965AD"/>
    <w:rsid w:val="00C965B3"/>
    <w:rsid w:val="00C96A24"/>
    <w:rsid w:val="00C96D37"/>
    <w:rsid w:val="00C96D71"/>
    <w:rsid w:val="00C96EE8"/>
    <w:rsid w:val="00C96F73"/>
    <w:rsid w:val="00C96F89"/>
    <w:rsid w:val="00C96FE0"/>
    <w:rsid w:val="00C97198"/>
    <w:rsid w:val="00C97572"/>
    <w:rsid w:val="00C975C6"/>
    <w:rsid w:val="00C97649"/>
    <w:rsid w:val="00C977EA"/>
    <w:rsid w:val="00C9785E"/>
    <w:rsid w:val="00C97893"/>
    <w:rsid w:val="00C97A65"/>
    <w:rsid w:val="00C97AF1"/>
    <w:rsid w:val="00C97D77"/>
    <w:rsid w:val="00C97DD3"/>
    <w:rsid w:val="00CA0108"/>
    <w:rsid w:val="00CA0189"/>
    <w:rsid w:val="00CA0566"/>
    <w:rsid w:val="00CA0680"/>
    <w:rsid w:val="00CA09AA"/>
    <w:rsid w:val="00CA0A7D"/>
    <w:rsid w:val="00CA0CA2"/>
    <w:rsid w:val="00CA0CD3"/>
    <w:rsid w:val="00CA0E26"/>
    <w:rsid w:val="00CA0FCC"/>
    <w:rsid w:val="00CA114D"/>
    <w:rsid w:val="00CA1225"/>
    <w:rsid w:val="00CA12F8"/>
    <w:rsid w:val="00CA146C"/>
    <w:rsid w:val="00CA18D2"/>
    <w:rsid w:val="00CA1AB0"/>
    <w:rsid w:val="00CA1D90"/>
    <w:rsid w:val="00CA1F7B"/>
    <w:rsid w:val="00CA24A8"/>
    <w:rsid w:val="00CA2919"/>
    <w:rsid w:val="00CA2BF5"/>
    <w:rsid w:val="00CA2C56"/>
    <w:rsid w:val="00CA2F16"/>
    <w:rsid w:val="00CA30CB"/>
    <w:rsid w:val="00CA3281"/>
    <w:rsid w:val="00CA32E9"/>
    <w:rsid w:val="00CA3331"/>
    <w:rsid w:val="00CA3536"/>
    <w:rsid w:val="00CA37F4"/>
    <w:rsid w:val="00CA384E"/>
    <w:rsid w:val="00CA397F"/>
    <w:rsid w:val="00CA3E51"/>
    <w:rsid w:val="00CA40DB"/>
    <w:rsid w:val="00CA4391"/>
    <w:rsid w:val="00CA4556"/>
    <w:rsid w:val="00CA475D"/>
    <w:rsid w:val="00CA483C"/>
    <w:rsid w:val="00CA4961"/>
    <w:rsid w:val="00CA49C0"/>
    <w:rsid w:val="00CA4A24"/>
    <w:rsid w:val="00CA4A3F"/>
    <w:rsid w:val="00CA4C01"/>
    <w:rsid w:val="00CA4C14"/>
    <w:rsid w:val="00CA4C7F"/>
    <w:rsid w:val="00CA4F58"/>
    <w:rsid w:val="00CA51A0"/>
    <w:rsid w:val="00CA5275"/>
    <w:rsid w:val="00CA533F"/>
    <w:rsid w:val="00CA54B2"/>
    <w:rsid w:val="00CA5547"/>
    <w:rsid w:val="00CA562A"/>
    <w:rsid w:val="00CA5842"/>
    <w:rsid w:val="00CA5AE0"/>
    <w:rsid w:val="00CA5BD4"/>
    <w:rsid w:val="00CA5DA3"/>
    <w:rsid w:val="00CA6164"/>
    <w:rsid w:val="00CA61D5"/>
    <w:rsid w:val="00CA62F1"/>
    <w:rsid w:val="00CA647A"/>
    <w:rsid w:val="00CA65CF"/>
    <w:rsid w:val="00CA6914"/>
    <w:rsid w:val="00CA6BDF"/>
    <w:rsid w:val="00CA6D12"/>
    <w:rsid w:val="00CA6E60"/>
    <w:rsid w:val="00CA710B"/>
    <w:rsid w:val="00CA7580"/>
    <w:rsid w:val="00CA7C69"/>
    <w:rsid w:val="00CA7D72"/>
    <w:rsid w:val="00CB0034"/>
    <w:rsid w:val="00CB0160"/>
    <w:rsid w:val="00CB0184"/>
    <w:rsid w:val="00CB01BC"/>
    <w:rsid w:val="00CB03BA"/>
    <w:rsid w:val="00CB03CF"/>
    <w:rsid w:val="00CB03D6"/>
    <w:rsid w:val="00CB047F"/>
    <w:rsid w:val="00CB068A"/>
    <w:rsid w:val="00CB0A9B"/>
    <w:rsid w:val="00CB0ADD"/>
    <w:rsid w:val="00CB0CE5"/>
    <w:rsid w:val="00CB0E4F"/>
    <w:rsid w:val="00CB11BD"/>
    <w:rsid w:val="00CB1368"/>
    <w:rsid w:val="00CB167F"/>
    <w:rsid w:val="00CB179C"/>
    <w:rsid w:val="00CB1C31"/>
    <w:rsid w:val="00CB1F2A"/>
    <w:rsid w:val="00CB20E1"/>
    <w:rsid w:val="00CB21C2"/>
    <w:rsid w:val="00CB229E"/>
    <w:rsid w:val="00CB24A0"/>
    <w:rsid w:val="00CB25D6"/>
    <w:rsid w:val="00CB25D8"/>
    <w:rsid w:val="00CB2711"/>
    <w:rsid w:val="00CB27EF"/>
    <w:rsid w:val="00CB283F"/>
    <w:rsid w:val="00CB2918"/>
    <w:rsid w:val="00CB299C"/>
    <w:rsid w:val="00CB2BBA"/>
    <w:rsid w:val="00CB2BCC"/>
    <w:rsid w:val="00CB2DDE"/>
    <w:rsid w:val="00CB2EE4"/>
    <w:rsid w:val="00CB33F3"/>
    <w:rsid w:val="00CB3404"/>
    <w:rsid w:val="00CB35C5"/>
    <w:rsid w:val="00CB35ED"/>
    <w:rsid w:val="00CB38FE"/>
    <w:rsid w:val="00CB39C3"/>
    <w:rsid w:val="00CB39EB"/>
    <w:rsid w:val="00CB3AAB"/>
    <w:rsid w:val="00CB41E7"/>
    <w:rsid w:val="00CB4278"/>
    <w:rsid w:val="00CB44A6"/>
    <w:rsid w:val="00CB44C5"/>
    <w:rsid w:val="00CB480A"/>
    <w:rsid w:val="00CB4AAF"/>
    <w:rsid w:val="00CB4BF6"/>
    <w:rsid w:val="00CB4C12"/>
    <w:rsid w:val="00CB4DE5"/>
    <w:rsid w:val="00CB4E1C"/>
    <w:rsid w:val="00CB4FA5"/>
    <w:rsid w:val="00CB5000"/>
    <w:rsid w:val="00CB5008"/>
    <w:rsid w:val="00CB5185"/>
    <w:rsid w:val="00CB5494"/>
    <w:rsid w:val="00CB567A"/>
    <w:rsid w:val="00CB5825"/>
    <w:rsid w:val="00CB58AE"/>
    <w:rsid w:val="00CB58DD"/>
    <w:rsid w:val="00CB58F4"/>
    <w:rsid w:val="00CB5C0A"/>
    <w:rsid w:val="00CB5C81"/>
    <w:rsid w:val="00CB5DD4"/>
    <w:rsid w:val="00CB6069"/>
    <w:rsid w:val="00CB6343"/>
    <w:rsid w:val="00CB63F4"/>
    <w:rsid w:val="00CB6517"/>
    <w:rsid w:val="00CB6520"/>
    <w:rsid w:val="00CB657A"/>
    <w:rsid w:val="00CB68C8"/>
    <w:rsid w:val="00CB6D62"/>
    <w:rsid w:val="00CB6FDB"/>
    <w:rsid w:val="00CB70B8"/>
    <w:rsid w:val="00CB70BA"/>
    <w:rsid w:val="00CB7240"/>
    <w:rsid w:val="00CB75A5"/>
    <w:rsid w:val="00CB75E0"/>
    <w:rsid w:val="00CB7648"/>
    <w:rsid w:val="00CB78A4"/>
    <w:rsid w:val="00CB7939"/>
    <w:rsid w:val="00CB79A4"/>
    <w:rsid w:val="00CB7B6B"/>
    <w:rsid w:val="00CB7F5F"/>
    <w:rsid w:val="00CC00B7"/>
    <w:rsid w:val="00CC0182"/>
    <w:rsid w:val="00CC01EE"/>
    <w:rsid w:val="00CC02B4"/>
    <w:rsid w:val="00CC034B"/>
    <w:rsid w:val="00CC0492"/>
    <w:rsid w:val="00CC04DD"/>
    <w:rsid w:val="00CC0630"/>
    <w:rsid w:val="00CC07BA"/>
    <w:rsid w:val="00CC0869"/>
    <w:rsid w:val="00CC099A"/>
    <w:rsid w:val="00CC09AE"/>
    <w:rsid w:val="00CC0AA7"/>
    <w:rsid w:val="00CC0B28"/>
    <w:rsid w:val="00CC0CCD"/>
    <w:rsid w:val="00CC0D40"/>
    <w:rsid w:val="00CC0E56"/>
    <w:rsid w:val="00CC103F"/>
    <w:rsid w:val="00CC1129"/>
    <w:rsid w:val="00CC1232"/>
    <w:rsid w:val="00CC12FF"/>
    <w:rsid w:val="00CC1491"/>
    <w:rsid w:val="00CC1555"/>
    <w:rsid w:val="00CC172A"/>
    <w:rsid w:val="00CC1A18"/>
    <w:rsid w:val="00CC1D2E"/>
    <w:rsid w:val="00CC1E3E"/>
    <w:rsid w:val="00CC1E40"/>
    <w:rsid w:val="00CC2026"/>
    <w:rsid w:val="00CC21A7"/>
    <w:rsid w:val="00CC2633"/>
    <w:rsid w:val="00CC266E"/>
    <w:rsid w:val="00CC27F5"/>
    <w:rsid w:val="00CC2A7D"/>
    <w:rsid w:val="00CC2B16"/>
    <w:rsid w:val="00CC2D18"/>
    <w:rsid w:val="00CC2EFE"/>
    <w:rsid w:val="00CC2F02"/>
    <w:rsid w:val="00CC30FB"/>
    <w:rsid w:val="00CC32B0"/>
    <w:rsid w:val="00CC3574"/>
    <w:rsid w:val="00CC35C0"/>
    <w:rsid w:val="00CC3614"/>
    <w:rsid w:val="00CC3763"/>
    <w:rsid w:val="00CC38C2"/>
    <w:rsid w:val="00CC3A1B"/>
    <w:rsid w:val="00CC3BDD"/>
    <w:rsid w:val="00CC3D0D"/>
    <w:rsid w:val="00CC3D8D"/>
    <w:rsid w:val="00CC3E8C"/>
    <w:rsid w:val="00CC3EE1"/>
    <w:rsid w:val="00CC400F"/>
    <w:rsid w:val="00CC4289"/>
    <w:rsid w:val="00CC4365"/>
    <w:rsid w:val="00CC4535"/>
    <w:rsid w:val="00CC4621"/>
    <w:rsid w:val="00CC46E1"/>
    <w:rsid w:val="00CC4896"/>
    <w:rsid w:val="00CC4897"/>
    <w:rsid w:val="00CC48C1"/>
    <w:rsid w:val="00CC4C5E"/>
    <w:rsid w:val="00CC4CD7"/>
    <w:rsid w:val="00CC4F58"/>
    <w:rsid w:val="00CC50CB"/>
    <w:rsid w:val="00CC50EB"/>
    <w:rsid w:val="00CC52D6"/>
    <w:rsid w:val="00CC5586"/>
    <w:rsid w:val="00CC55D0"/>
    <w:rsid w:val="00CC5603"/>
    <w:rsid w:val="00CC57AE"/>
    <w:rsid w:val="00CC584A"/>
    <w:rsid w:val="00CC58D1"/>
    <w:rsid w:val="00CC5B74"/>
    <w:rsid w:val="00CC5D82"/>
    <w:rsid w:val="00CC5DED"/>
    <w:rsid w:val="00CC606C"/>
    <w:rsid w:val="00CC611B"/>
    <w:rsid w:val="00CC620F"/>
    <w:rsid w:val="00CC637D"/>
    <w:rsid w:val="00CC68B5"/>
    <w:rsid w:val="00CC6A0A"/>
    <w:rsid w:val="00CC6C31"/>
    <w:rsid w:val="00CC6D42"/>
    <w:rsid w:val="00CC728B"/>
    <w:rsid w:val="00CC7356"/>
    <w:rsid w:val="00CC74D5"/>
    <w:rsid w:val="00CC74EC"/>
    <w:rsid w:val="00CC7A6D"/>
    <w:rsid w:val="00CC7AAA"/>
    <w:rsid w:val="00CC7AF6"/>
    <w:rsid w:val="00CC7D8C"/>
    <w:rsid w:val="00CC7DF5"/>
    <w:rsid w:val="00CD04B6"/>
    <w:rsid w:val="00CD0639"/>
    <w:rsid w:val="00CD0712"/>
    <w:rsid w:val="00CD0740"/>
    <w:rsid w:val="00CD0768"/>
    <w:rsid w:val="00CD09BD"/>
    <w:rsid w:val="00CD0B87"/>
    <w:rsid w:val="00CD0C02"/>
    <w:rsid w:val="00CD0D53"/>
    <w:rsid w:val="00CD10B0"/>
    <w:rsid w:val="00CD11AB"/>
    <w:rsid w:val="00CD147E"/>
    <w:rsid w:val="00CD148D"/>
    <w:rsid w:val="00CD14AE"/>
    <w:rsid w:val="00CD14CB"/>
    <w:rsid w:val="00CD15A9"/>
    <w:rsid w:val="00CD1703"/>
    <w:rsid w:val="00CD179D"/>
    <w:rsid w:val="00CD193B"/>
    <w:rsid w:val="00CD19C8"/>
    <w:rsid w:val="00CD1B09"/>
    <w:rsid w:val="00CD1B7E"/>
    <w:rsid w:val="00CD1D52"/>
    <w:rsid w:val="00CD1E74"/>
    <w:rsid w:val="00CD1F3E"/>
    <w:rsid w:val="00CD2249"/>
    <w:rsid w:val="00CD22D3"/>
    <w:rsid w:val="00CD254F"/>
    <w:rsid w:val="00CD2585"/>
    <w:rsid w:val="00CD25EE"/>
    <w:rsid w:val="00CD283A"/>
    <w:rsid w:val="00CD28A7"/>
    <w:rsid w:val="00CD2AF5"/>
    <w:rsid w:val="00CD2B7B"/>
    <w:rsid w:val="00CD2B97"/>
    <w:rsid w:val="00CD2D8F"/>
    <w:rsid w:val="00CD309B"/>
    <w:rsid w:val="00CD3122"/>
    <w:rsid w:val="00CD325D"/>
    <w:rsid w:val="00CD3372"/>
    <w:rsid w:val="00CD3421"/>
    <w:rsid w:val="00CD3888"/>
    <w:rsid w:val="00CD391F"/>
    <w:rsid w:val="00CD3B56"/>
    <w:rsid w:val="00CD3B95"/>
    <w:rsid w:val="00CD3C3B"/>
    <w:rsid w:val="00CD3C6A"/>
    <w:rsid w:val="00CD3D0C"/>
    <w:rsid w:val="00CD3D4B"/>
    <w:rsid w:val="00CD3F09"/>
    <w:rsid w:val="00CD3FAF"/>
    <w:rsid w:val="00CD4008"/>
    <w:rsid w:val="00CD40C4"/>
    <w:rsid w:val="00CD4125"/>
    <w:rsid w:val="00CD41BA"/>
    <w:rsid w:val="00CD41FF"/>
    <w:rsid w:val="00CD4289"/>
    <w:rsid w:val="00CD462E"/>
    <w:rsid w:val="00CD46F0"/>
    <w:rsid w:val="00CD492B"/>
    <w:rsid w:val="00CD4D33"/>
    <w:rsid w:val="00CD4F13"/>
    <w:rsid w:val="00CD4F64"/>
    <w:rsid w:val="00CD5019"/>
    <w:rsid w:val="00CD5492"/>
    <w:rsid w:val="00CD587F"/>
    <w:rsid w:val="00CD5ADA"/>
    <w:rsid w:val="00CD5C02"/>
    <w:rsid w:val="00CD5C77"/>
    <w:rsid w:val="00CD5D34"/>
    <w:rsid w:val="00CD5D46"/>
    <w:rsid w:val="00CD5F80"/>
    <w:rsid w:val="00CD61E3"/>
    <w:rsid w:val="00CD622D"/>
    <w:rsid w:val="00CD669B"/>
    <w:rsid w:val="00CD6823"/>
    <w:rsid w:val="00CD6898"/>
    <w:rsid w:val="00CD6D63"/>
    <w:rsid w:val="00CD6DCC"/>
    <w:rsid w:val="00CD6E0B"/>
    <w:rsid w:val="00CD6F23"/>
    <w:rsid w:val="00CD7299"/>
    <w:rsid w:val="00CD76F3"/>
    <w:rsid w:val="00CD76F8"/>
    <w:rsid w:val="00CD7707"/>
    <w:rsid w:val="00CD787F"/>
    <w:rsid w:val="00CD7900"/>
    <w:rsid w:val="00CD7A39"/>
    <w:rsid w:val="00CD7A85"/>
    <w:rsid w:val="00CD7A86"/>
    <w:rsid w:val="00CD7B0B"/>
    <w:rsid w:val="00CD7D5F"/>
    <w:rsid w:val="00CD7EF3"/>
    <w:rsid w:val="00CE01DA"/>
    <w:rsid w:val="00CE020F"/>
    <w:rsid w:val="00CE025E"/>
    <w:rsid w:val="00CE030D"/>
    <w:rsid w:val="00CE03B6"/>
    <w:rsid w:val="00CE042A"/>
    <w:rsid w:val="00CE04D2"/>
    <w:rsid w:val="00CE05F2"/>
    <w:rsid w:val="00CE0755"/>
    <w:rsid w:val="00CE097D"/>
    <w:rsid w:val="00CE0A13"/>
    <w:rsid w:val="00CE0B8B"/>
    <w:rsid w:val="00CE0BF0"/>
    <w:rsid w:val="00CE0CBF"/>
    <w:rsid w:val="00CE0D80"/>
    <w:rsid w:val="00CE0DC0"/>
    <w:rsid w:val="00CE0E93"/>
    <w:rsid w:val="00CE0F12"/>
    <w:rsid w:val="00CE112E"/>
    <w:rsid w:val="00CE121A"/>
    <w:rsid w:val="00CE1225"/>
    <w:rsid w:val="00CE132D"/>
    <w:rsid w:val="00CE1345"/>
    <w:rsid w:val="00CE13D5"/>
    <w:rsid w:val="00CE143E"/>
    <w:rsid w:val="00CE169F"/>
    <w:rsid w:val="00CE17A6"/>
    <w:rsid w:val="00CE19F2"/>
    <w:rsid w:val="00CE1F14"/>
    <w:rsid w:val="00CE2048"/>
    <w:rsid w:val="00CE2156"/>
    <w:rsid w:val="00CE253D"/>
    <w:rsid w:val="00CE2A92"/>
    <w:rsid w:val="00CE2AE3"/>
    <w:rsid w:val="00CE2D87"/>
    <w:rsid w:val="00CE3257"/>
    <w:rsid w:val="00CE33E5"/>
    <w:rsid w:val="00CE38AA"/>
    <w:rsid w:val="00CE38B9"/>
    <w:rsid w:val="00CE3A09"/>
    <w:rsid w:val="00CE3C72"/>
    <w:rsid w:val="00CE3CDC"/>
    <w:rsid w:val="00CE3D16"/>
    <w:rsid w:val="00CE3D41"/>
    <w:rsid w:val="00CE3E2C"/>
    <w:rsid w:val="00CE3FBA"/>
    <w:rsid w:val="00CE4075"/>
    <w:rsid w:val="00CE4344"/>
    <w:rsid w:val="00CE45EF"/>
    <w:rsid w:val="00CE4672"/>
    <w:rsid w:val="00CE4966"/>
    <w:rsid w:val="00CE4A49"/>
    <w:rsid w:val="00CE4ACD"/>
    <w:rsid w:val="00CE4C1E"/>
    <w:rsid w:val="00CE4D25"/>
    <w:rsid w:val="00CE5051"/>
    <w:rsid w:val="00CE524C"/>
    <w:rsid w:val="00CE528D"/>
    <w:rsid w:val="00CE52E0"/>
    <w:rsid w:val="00CE5386"/>
    <w:rsid w:val="00CE53A7"/>
    <w:rsid w:val="00CE54BC"/>
    <w:rsid w:val="00CE55B0"/>
    <w:rsid w:val="00CE5611"/>
    <w:rsid w:val="00CE56FD"/>
    <w:rsid w:val="00CE5766"/>
    <w:rsid w:val="00CE5974"/>
    <w:rsid w:val="00CE59CE"/>
    <w:rsid w:val="00CE5ADB"/>
    <w:rsid w:val="00CE5C70"/>
    <w:rsid w:val="00CE5C74"/>
    <w:rsid w:val="00CE5DF1"/>
    <w:rsid w:val="00CE5DFA"/>
    <w:rsid w:val="00CE5E50"/>
    <w:rsid w:val="00CE5F5F"/>
    <w:rsid w:val="00CE608B"/>
    <w:rsid w:val="00CE60C8"/>
    <w:rsid w:val="00CE630B"/>
    <w:rsid w:val="00CE68A8"/>
    <w:rsid w:val="00CE6910"/>
    <w:rsid w:val="00CE695F"/>
    <w:rsid w:val="00CE69F3"/>
    <w:rsid w:val="00CE6AD5"/>
    <w:rsid w:val="00CE6E24"/>
    <w:rsid w:val="00CE7108"/>
    <w:rsid w:val="00CE7202"/>
    <w:rsid w:val="00CE7392"/>
    <w:rsid w:val="00CE76BD"/>
    <w:rsid w:val="00CE781A"/>
    <w:rsid w:val="00CE786B"/>
    <w:rsid w:val="00CE7879"/>
    <w:rsid w:val="00CE7A41"/>
    <w:rsid w:val="00CE7B6E"/>
    <w:rsid w:val="00CE7B7F"/>
    <w:rsid w:val="00CE7C64"/>
    <w:rsid w:val="00CE7D5C"/>
    <w:rsid w:val="00CE7E49"/>
    <w:rsid w:val="00CF00E4"/>
    <w:rsid w:val="00CF0131"/>
    <w:rsid w:val="00CF02AC"/>
    <w:rsid w:val="00CF0315"/>
    <w:rsid w:val="00CF057C"/>
    <w:rsid w:val="00CF06E6"/>
    <w:rsid w:val="00CF06EF"/>
    <w:rsid w:val="00CF085C"/>
    <w:rsid w:val="00CF09DF"/>
    <w:rsid w:val="00CF0AF0"/>
    <w:rsid w:val="00CF0DA9"/>
    <w:rsid w:val="00CF100C"/>
    <w:rsid w:val="00CF173D"/>
    <w:rsid w:val="00CF18AB"/>
    <w:rsid w:val="00CF1A33"/>
    <w:rsid w:val="00CF1AA6"/>
    <w:rsid w:val="00CF1C27"/>
    <w:rsid w:val="00CF20C8"/>
    <w:rsid w:val="00CF2305"/>
    <w:rsid w:val="00CF250A"/>
    <w:rsid w:val="00CF25A5"/>
    <w:rsid w:val="00CF2606"/>
    <w:rsid w:val="00CF2639"/>
    <w:rsid w:val="00CF269A"/>
    <w:rsid w:val="00CF2C08"/>
    <w:rsid w:val="00CF2EF5"/>
    <w:rsid w:val="00CF2FBF"/>
    <w:rsid w:val="00CF33BA"/>
    <w:rsid w:val="00CF3527"/>
    <w:rsid w:val="00CF378D"/>
    <w:rsid w:val="00CF3D16"/>
    <w:rsid w:val="00CF3DBF"/>
    <w:rsid w:val="00CF3E2B"/>
    <w:rsid w:val="00CF3E5D"/>
    <w:rsid w:val="00CF3E71"/>
    <w:rsid w:val="00CF3F01"/>
    <w:rsid w:val="00CF3FC7"/>
    <w:rsid w:val="00CF4050"/>
    <w:rsid w:val="00CF41AE"/>
    <w:rsid w:val="00CF4220"/>
    <w:rsid w:val="00CF4313"/>
    <w:rsid w:val="00CF460E"/>
    <w:rsid w:val="00CF495B"/>
    <w:rsid w:val="00CF4AB6"/>
    <w:rsid w:val="00CF4B3B"/>
    <w:rsid w:val="00CF4E8E"/>
    <w:rsid w:val="00CF4F02"/>
    <w:rsid w:val="00CF4F88"/>
    <w:rsid w:val="00CF51E1"/>
    <w:rsid w:val="00CF5485"/>
    <w:rsid w:val="00CF595F"/>
    <w:rsid w:val="00CF5B35"/>
    <w:rsid w:val="00CF5E8C"/>
    <w:rsid w:val="00CF5EE9"/>
    <w:rsid w:val="00CF5F94"/>
    <w:rsid w:val="00CF60DF"/>
    <w:rsid w:val="00CF6135"/>
    <w:rsid w:val="00CF617D"/>
    <w:rsid w:val="00CF61A3"/>
    <w:rsid w:val="00CF6565"/>
    <w:rsid w:val="00CF65C9"/>
    <w:rsid w:val="00CF66DE"/>
    <w:rsid w:val="00CF6848"/>
    <w:rsid w:val="00CF6AF3"/>
    <w:rsid w:val="00CF6AFC"/>
    <w:rsid w:val="00CF6BED"/>
    <w:rsid w:val="00CF6C9A"/>
    <w:rsid w:val="00CF70E6"/>
    <w:rsid w:val="00CF731B"/>
    <w:rsid w:val="00CF74F6"/>
    <w:rsid w:val="00CF7513"/>
    <w:rsid w:val="00CF76AE"/>
    <w:rsid w:val="00CF7819"/>
    <w:rsid w:val="00CF78B8"/>
    <w:rsid w:val="00CF7BB4"/>
    <w:rsid w:val="00CF7CCF"/>
    <w:rsid w:val="00CF7D8D"/>
    <w:rsid w:val="00CF7E23"/>
    <w:rsid w:val="00CF7F2E"/>
    <w:rsid w:val="00D00250"/>
    <w:rsid w:val="00D00336"/>
    <w:rsid w:val="00D0033A"/>
    <w:rsid w:val="00D00522"/>
    <w:rsid w:val="00D006E6"/>
    <w:rsid w:val="00D00734"/>
    <w:rsid w:val="00D0073C"/>
    <w:rsid w:val="00D0077E"/>
    <w:rsid w:val="00D00B22"/>
    <w:rsid w:val="00D00F39"/>
    <w:rsid w:val="00D00FCA"/>
    <w:rsid w:val="00D01160"/>
    <w:rsid w:val="00D01431"/>
    <w:rsid w:val="00D015DB"/>
    <w:rsid w:val="00D01631"/>
    <w:rsid w:val="00D017EE"/>
    <w:rsid w:val="00D0198D"/>
    <w:rsid w:val="00D01C73"/>
    <w:rsid w:val="00D01C88"/>
    <w:rsid w:val="00D02181"/>
    <w:rsid w:val="00D02341"/>
    <w:rsid w:val="00D02369"/>
    <w:rsid w:val="00D0278C"/>
    <w:rsid w:val="00D02AF3"/>
    <w:rsid w:val="00D02AFC"/>
    <w:rsid w:val="00D02C36"/>
    <w:rsid w:val="00D02CCD"/>
    <w:rsid w:val="00D02DFF"/>
    <w:rsid w:val="00D02E17"/>
    <w:rsid w:val="00D02F2F"/>
    <w:rsid w:val="00D03024"/>
    <w:rsid w:val="00D0310C"/>
    <w:rsid w:val="00D03208"/>
    <w:rsid w:val="00D0321D"/>
    <w:rsid w:val="00D036C0"/>
    <w:rsid w:val="00D0377C"/>
    <w:rsid w:val="00D038AB"/>
    <w:rsid w:val="00D0392D"/>
    <w:rsid w:val="00D03A47"/>
    <w:rsid w:val="00D03E02"/>
    <w:rsid w:val="00D04041"/>
    <w:rsid w:val="00D041F9"/>
    <w:rsid w:val="00D04689"/>
    <w:rsid w:val="00D0481A"/>
    <w:rsid w:val="00D048A8"/>
    <w:rsid w:val="00D04976"/>
    <w:rsid w:val="00D04A63"/>
    <w:rsid w:val="00D04C94"/>
    <w:rsid w:val="00D04DFB"/>
    <w:rsid w:val="00D04FC8"/>
    <w:rsid w:val="00D050BA"/>
    <w:rsid w:val="00D0523C"/>
    <w:rsid w:val="00D0537F"/>
    <w:rsid w:val="00D053C8"/>
    <w:rsid w:val="00D05912"/>
    <w:rsid w:val="00D05B47"/>
    <w:rsid w:val="00D05B72"/>
    <w:rsid w:val="00D05C0E"/>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2"/>
    <w:rsid w:val="00D07681"/>
    <w:rsid w:val="00D078A7"/>
    <w:rsid w:val="00D078A9"/>
    <w:rsid w:val="00D078C9"/>
    <w:rsid w:val="00D07A94"/>
    <w:rsid w:val="00D07B01"/>
    <w:rsid w:val="00D07C6B"/>
    <w:rsid w:val="00D07CAA"/>
    <w:rsid w:val="00D07D59"/>
    <w:rsid w:val="00D07D73"/>
    <w:rsid w:val="00D07DCA"/>
    <w:rsid w:val="00D07E5F"/>
    <w:rsid w:val="00D07F48"/>
    <w:rsid w:val="00D1023A"/>
    <w:rsid w:val="00D103B3"/>
    <w:rsid w:val="00D10750"/>
    <w:rsid w:val="00D1081F"/>
    <w:rsid w:val="00D10DC3"/>
    <w:rsid w:val="00D10E1F"/>
    <w:rsid w:val="00D115F8"/>
    <w:rsid w:val="00D11672"/>
    <w:rsid w:val="00D117CC"/>
    <w:rsid w:val="00D1181D"/>
    <w:rsid w:val="00D11873"/>
    <w:rsid w:val="00D118C9"/>
    <w:rsid w:val="00D11CEA"/>
    <w:rsid w:val="00D11FAE"/>
    <w:rsid w:val="00D12371"/>
    <w:rsid w:val="00D12440"/>
    <w:rsid w:val="00D12441"/>
    <w:rsid w:val="00D1249E"/>
    <w:rsid w:val="00D12578"/>
    <w:rsid w:val="00D126E6"/>
    <w:rsid w:val="00D126F8"/>
    <w:rsid w:val="00D128F5"/>
    <w:rsid w:val="00D12A57"/>
    <w:rsid w:val="00D12B75"/>
    <w:rsid w:val="00D12BBE"/>
    <w:rsid w:val="00D12CC0"/>
    <w:rsid w:val="00D12F00"/>
    <w:rsid w:val="00D1303E"/>
    <w:rsid w:val="00D13085"/>
    <w:rsid w:val="00D130CA"/>
    <w:rsid w:val="00D13118"/>
    <w:rsid w:val="00D131F0"/>
    <w:rsid w:val="00D13316"/>
    <w:rsid w:val="00D13324"/>
    <w:rsid w:val="00D1333D"/>
    <w:rsid w:val="00D13451"/>
    <w:rsid w:val="00D13517"/>
    <w:rsid w:val="00D137BD"/>
    <w:rsid w:val="00D13820"/>
    <w:rsid w:val="00D13858"/>
    <w:rsid w:val="00D13880"/>
    <w:rsid w:val="00D13A6D"/>
    <w:rsid w:val="00D13AA1"/>
    <w:rsid w:val="00D13ABB"/>
    <w:rsid w:val="00D13BBC"/>
    <w:rsid w:val="00D13F9F"/>
    <w:rsid w:val="00D14204"/>
    <w:rsid w:val="00D145BC"/>
    <w:rsid w:val="00D14A21"/>
    <w:rsid w:val="00D14CCF"/>
    <w:rsid w:val="00D14E0B"/>
    <w:rsid w:val="00D14F0A"/>
    <w:rsid w:val="00D15279"/>
    <w:rsid w:val="00D15280"/>
    <w:rsid w:val="00D15305"/>
    <w:rsid w:val="00D153FE"/>
    <w:rsid w:val="00D1543E"/>
    <w:rsid w:val="00D1552A"/>
    <w:rsid w:val="00D159D0"/>
    <w:rsid w:val="00D15D9D"/>
    <w:rsid w:val="00D16065"/>
    <w:rsid w:val="00D160A9"/>
    <w:rsid w:val="00D161B5"/>
    <w:rsid w:val="00D1624D"/>
    <w:rsid w:val="00D16440"/>
    <w:rsid w:val="00D16549"/>
    <w:rsid w:val="00D16591"/>
    <w:rsid w:val="00D1660B"/>
    <w:rsid w:val="00D16A02"/>
    <w:rsid w:val="00D16F9A"/>
    <w:rsid w:val="00D1717F"/>
    <w:rsid w:val="00D172D8"/>
    <w:rsid w:val="00D172ED"/>
    <w:rsid w:val="00D1744F"/>
    <w:rsid w:val="00D175D1"/>
    <w:rsid w:val="00D17869"/>
    <w:rsid w:val="00D178FB"/>
    <w:rsid w:val="00D1792B"/>
    <w:rsid w:val="00D179B9"/>
    <w:rsid w:val="00D17D29"/>
    <w:rsid w:val="00D17F37"/>
    <w:rsid w:val="00D17F39"/>
    <w:rsid w:val="00D17FE7"/>
    <w:rsid w:val="00D20055"/>
    <w:rsid w:val="00D2008E"/>
    <w:rsid w:val="00D202D3"/>
    <w:rsid w:val="00D205C6"/>
    <w:rsid w:val="00D20B19"/>
    <w:rsid w:val="00D21064"/>
    <w:rsid w:val="00D211B9"/>
    <w:rsid w:val="00D214D7"/>
    <w:rsid w:val="00D2171B"/>
    <w:rsid w:val="00D217CE"/>
    <w:rsid w:val="00D21971"/>
    <w:rsid w:val="00D21A77"/>
    <w:rsid w:val="00D21D7F"/>
    <w:rsid w:val="00D21E0D"/>
    <w:rsid w:val="00D21E67"/>
    <w:rsid w:val="00D21F2A"/>
    <w:rsid w:val="00D22022"/>
    <w:rsid w:val="00D220BB"/>
    <w:rsid w:val="00D22148"/>
    <w:rsid w:val="00D222F6"/>
    <w:rsid w:val="00D229A3"/>
    <w:rsid w:val="00D22B3F"/>
    <w:rsid w:val="00D22D40"/>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654"/>
    <w:rsid w:val="00D2489D"/>
    <w:rsid w:val="00D24AED"/>
    <w:rsid w:val="00D24C3D"/>
    <w:rsid w:val="00D24D04"/>
    <w:rsid w:val="00D2503E"/>
    <w:rsid w:val="00D25093"/>
    <w:rsid w:val="00D250F6"/>
    <w:rsid w:val="00D25118"/>
    <w:rsid w:val="00D25571"/>
    <w:rsid w:val="00D255AC"/>
    <w:rsid w:val="00D256A0"/>
    <w:rsid w:val="00D2579E"/>
    <w:rsid w:val="00D25866"/>
    <w:rsid w:val="00D25A61"/>
    <w:rsid w:val="00D25E03"/>
    <w:rsid w:val="00D25F91"/>
    <w:rsid w:val="00D260BF"/>
    <w:rsid w:val="00D260EA"/>
    <w:rsid w:val="00D261FB"/>
    <w:rsid w:val="00D26283"/>
    <w:rsid w:val="00D263B5"/>
    <w:rsid w:val="00D26586"/>
    <w:rsid w:val="00D265EC"/>
    <w:rsid w:val="00D2664C"/>
    <w:rsid w:val="00D2670D"/>
    <w:rsid w:val="00D2691C"/>
    <w:rsid w:val="00D26B2E"/>
    <w:rsid w:val="00D26DBE"/>
    <w:rsid w:val="00D26EC0"/>
    <w:rsid w:val="00D26F47"/>
    <w:rsid w:val="00D273AB"/>
    <w:rsid w:val="00D2794D"/>
    <w:rsid w:val="00D27A7F"/>
    <w:rsid w:val="00D27AAD"/>
    <w:rsid w:val="00D27C08"/>
    <w:rsid w:val="00D27C60"/>
    <w:rsid w:val="00D27D32"/>
    <w:rsid w:val="00D27F01"/>
    <w:rsid w:val="00D27F2C"/>
    <w:rsid w:val="00D30373"/>
    <w:rsid w:val="00D30573"/>
    <w:rsid w:val="00D308E5"/>
    <w:rsid w:val="00D308EE"/>
    <w:rsid w:val="00D309B2"/>
    <w:rsid w:val="00D309D3"/>
    <w:rsid w:val="00D30ADA"/>
    <w:rsid w:val="00D30BC5"/>
    <w:rsid w:val="00D30C46"/>
    <w:rsid w:val="00D30CF6"/>
    <w:rsid w:val="00D30DC2"/>
    <w:rsid w:val="00D30DDF"/>
    <w:rsid w:val="00D30DF0"/>
    <w:rsid w:val="00D30FC7"/>
    <w:rsid w:val="00D31071"/>
    <w:rsid w:val="00D31139"/>
    <w:rsid w:val="00D31393"/>
    <w:rsid w:val="00D314F9"/>
    <w:rsid w:val="00D317D5"/>
    <w:rsid w:val="00D31B0E"/>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49F"/>
    <w:rsid w:val="00D33863"/>
    <w:rsid w:val="00D33AFC"/>
    <w:rsid w:val="00D33BAF"/>
    <w:rsid w:val="00D33C0E"/>
    <w:rsid w:val="00D33D90"/>
    <w:rsid w:val="00D33FD7"/>
    <w:rsid w:val="00D3410B"/>
    <w:rsid w:val="00D34226"/>
    <w:rsid w:val="00D344C9"/>
    <w:rsid w:val="00D34766"/>
    <w:rsid w:val="00D34ED7"/>
    <w:rsid w:val="00D35048"/>
    <w:rsid w:val="00D358B2"/>
    <w:rsid w:val="00D359BB"/>
    <w:rsid w:val="00D35BA3"/>
    <w:rsid w:val="00D3608F"/>
    <w:rsid w:val="00D3609F"/>
    <w:rsid w:val="00D3610A"/>
    <w:rsid w:val="00D3619D"/>
    <w:rsid w:val="00D362D2"/>
    <w:rsid w:val="00D366C8"/>
    <w:rsid w:val="00D368C6"/>
    <w:rsid w:val="00D36C8E"/>
    <w:rsid w:val="00D36D5A"/>
    <w:rsid w:val="00D36FEA"/>
    <w:rsid w:val="00D37353"/>
    <w:rsid w:val="00D3740D"/>
    <w:rsid w:val="00D3746D"/>
    <w:rsid w:val="00D37649"/>
    <w:rsid w:val="00D37A26"/>
    <w:rsid w:val="00D37B87"/>
    <w:rsid w:val="00D37C2D"/>
    <w:rsid w:val="00D37CC2"/>
    <w:rsid w:val="00D37F1C"/>
    <w:rsid w:val="00D37F72"/>
    <w:rsid w:val="00D37FFA"/>
    <w:rsid w:val="00D404CE"/>
    <w:rsid w:val="00D40539"/>
    <w:rsid w:val="00D409F1"/>
    <w:rsid w:val="00D40D79"/>
    <w:rsid w:val="00D40E25"/>
    <w:rsid w:val="00D40E78"/>
    <w:rsid w:val="00D40F5C"/>
    <w:rsid w:val="00D41009"/>
    <w:rsid w:val="00D411CE"/>
    <w:rsid w:val="00D41392"/>
    <w:rsid w:val="00D414BC"/>
    <w:rsid w:val="00D41505"/>
    <w:rsid w:val="00D41609"/>
    <w:rsid w:val="00D4185D"/>
    <w:rsid w:val="00D41901"/>
    <w:rsid w:val="00D419E0"/>
    <w:rsid w:val="00D41A03"/>
    <w:rsid w:val="00D41AAD"/>
    <w:rsid w:val="00D41B46"/>
    <w:rsid w:val="00D41C05"/>
    <w:rsid w:val="00D41CD0"/>
    <w:rsid w:val="00D41D71"/>
    <w:rsid w:val="00D41ECD"/>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2F5"/>
    <w:rsid w:val="00D43476"/>
    <w:rsid w:val="00D4385D"/>
    <w:rsid w:val="00D43888"/>
    <w:rsid w:val="00D438C3"/>
    <w:rsid w:val="00D43A4D"/>
    <w:rsid w:val="00D43AB8"/>
    <w:rsid w:val="00D440A1"/>
    <w:rsid w:val="00D441BE"/>
    <w:rsid w:val="00D4429F"/>
    <w:rsid w:val="00D44409"/>
    <w:rsid w:val="00D448D5"/>
    <w:rsid w:val="00D44A43"/>
    <w:rsid w:val="00D44A5C"/>
    <w:rsid w:val="00D44C9A"/>
    <w:rsid w:val="00D44E3F"/>
    <w:rsid w:val="00D44FA7"/>
    <w:rsid w:val="00D4505D"/>
    <w:rsid w:val="00D45126"/>
    <w:rsid w:val="00D454BF"/>
    <w:rsid w:val="00D454C3"/>
    <w:rsid w:val="00D4577A"/>
    <w:rsid w:val="00D45925"/>
    <w:rsid w:val="00D45B31"/>
    <w:rsid w:val="00D45B68"/>
    <w:rsid w:val="00D45D51"/>
    <w:rsid w:val="00D45F33"/>
    <w:rsid w:val="00D4606F"/>
    <w:rsid w:val="00D4613A"/>
    <w:rsid w:val="00D463F0"/>
    <w:rsid w:val="00D4666C"/>
    <w:rsid w:val="00D466E5"/>
    <w:rsid w:val="00D467C7"/>
    <w:rsid w:val="00D4680B"/>
    <w:rsid w:val="00D4688E"/>
    <w:rsid w:val="00D46F2D"/>
    <w:rsid w:val="00D4702E"/>
    <w:rsid w:val="00D471EF"/>
    <w:rsid w:val="00D472B6"/>
    <w:rsid w:val="00D4734B"/>
    <w:rsid w:val="00D474D5"/>
    <w:rsid w:val="00D475CC"/>
    <w:rsid w:val="00D4764F"/>
    <w:rsid w:val="00D477E2"/>
    <w:rsid w:val="00D4785C"/>
    <w:rsid w:val="00D478B2"/>
    <w:rsid w:val="00D47903"/>
    <w:rsid w:val="00D47A34"/>
    <w:rsid w:val="00D47CE9"/>
    <w:rsid w:val="00D50300"/>
    <w:rsid w:val="00D503ED"/>
    <w:rsid w:val="00D5044A"/>
    <w:rsid w:val="00D50481"/>
    <w:rsid w:val="00D504EA"/>
    <w:rsid w:val="00D506AC"/>
    <w:rsid w:val="00D506EA"/>
    <w:rsid w:val="00D5085E"/>
    <w:rsid w:val="00D508BE"/>
    <w:rsid w:val="00D50A7D"/>
    <w:rsid w:val="00D50C82"/>
    <w:rsid w:val="00D50CEE"/>
    <w:rsid w:val="00D50F95"/>
    <w:rsid w:val="00D5102A"/>
    <w:rsid w:val="00D512D1"/>
    <w:rsid w:val="00D513F0"/>
    <w:rsid w:val="00D514F5"/>
    <w:rsid w:val="00D51565"/>
    <w:rsid w:val="00D515B7"/>
    <w:rsid w:val="00D51715"/>
    <w:rsid w:val="00D5171F"/>
    <w:rsid w:val="00D51996"/>
    <w:rsid w:val="00D51A1C"/>
    <w:rsid w:val="00D51AAF"/>
    <w:rsid w:val="00D51C5B"/>
    <w:rsid w:val="00D51DEE"/>
    <w:rsid w:val="00D51F84"/>
    <w:rsid w:val="00D521FE"/>
    <w:rsid w:val="00D52200"/>
    <w:rsid w:val="00D52400"/>
    <w:rsid w:val="00D52669"/>
    <w:rsid w:val="00D5267E"/>
    <w:rsid w:val="00D527A2"/>
    <w:rsid w:val="00D52819"/>
    <w:rsid w:val="00D52A14"/>
    <w:rsid w:val="00D52A9A"/>
    <w:rsid w:val="00D52E1D"/>
    <w:rsid w:val="00D5307A"/>
    <w:rsid w:val="00D533D1"/>
    <w:rsid w:val="00D53685"/>
    <w:rsid w:val="00D53768"/>
    <w:rsid w:val="00D537B0"/>
    <w:rsid w:val="00D53956"/>
    <w:rsid w:val="00D53DE9"/>
    <w:rsid w:val="00D54214"/>
    <w:rsid w:val="00D5422D"/>
    <w:rsid w:val="00D542C4"/>
    <w:rsid w:val="00D54370"/>
    <w:rsid w:val="00D5438E"/>
    <w:rsid w:val="00D5498D"/>
    <w:rsid w:val="00D54C59"/>
    <w:rsid w:val="00D54CA0"/>
    <w:rsid w:val="00D54D09"/>
    <w:rsid w:val="00D54D88"/>
    <w:rsid w:val="00D54DD8"/>
    <w:rsid w:val="00D5521C"/>
    <w:rsid w:val="00D554E6"/>
    <w:rsid w:val="00D55538"/>
    <w:rsid w:val="00D55568"/>
    <w:rsid w:val="00D55723"/>
    <w:rsid w:val="00D5599C"/>
    <w:rsid w:val="00D55B68"/>
    <w:rsid w:val="00D55BAB"/>
    <w:rsid w:val="00D55BD5"/>
    <w:rsid w:val="00D55C37"/>
    <w:rsid w:val="00D56092"/>
    <w:rsid w:val="00D562B6"/>
    <w:rsid w:val="00D56330"/>
    <w:rsid w:val="00D563C2"/>
    <w:rsid w:val="00D564A7"/>
    <w:rsid w:val="00D56776"/>
    <w:rsid w:val="00D567AB"/>
    <w:rsid w:val="00D56810"/>
    <w:rsid w:val="00D5683C"/>
    <w:rsid w:val="00D56926"/>
    <w:rsid w:val="00D56A7B"/>
    <w:rsid w:val="00D56B30"/>
    <w:rsid w:val="00D56C0E"/>
    <w:rsid w:val="00D56C31"/>
    <w:rsid w:val="00D56D65"/>
    <w:rsid w:val="00D56DDD"/>
    <w:rsid w:val="00D57217"/>
    <w:rsid w:val="00D572B2"/>
    <w:rsid w:val="00D5771B"/>
    <w:rsid w:val="00D57723"/>
    <w:rsid w:val="00D57A0C"/>
    <w:rsid w:val="00D57AC0"/>
    <w:rsid w:val="00D57C20"/>
    <w:rsid w:val="00D57CAE"/>
    <w:rsid w:val="00D57F0A"/>
    <w:rsid w:val="00D6014A"/>
    <w:rsid w:val="00D60165"/>
    <w:rsid w:val="00D60207"/>
    <w:rsid w:val="00D60211"/>
    <w:rsid w:val="00D60231"/>
    <w:rsid w:val="00D603F1"/>
    <w:rsid w:val="00D60411"/>
    <w:rsid w:val="00D6041F"/>
    <w:rsid w:val="00D60517"/>
    <w:rsid w:val="00D6053A"/>
    <w:rsid w:val="00D6055A"/>
    <w:rsid w:val="00D60887"/>
    <w:rsid w:val="00D60BCB"/>
    <w:rsid w:val="00D60C1A"/>
    <w:rsid w:val="00D60CB2"/>
    <w:rsid w:val="00D60DD4"/>
    <w:rsid w:val="00D610F8"/>
    <w:rsid w:val="00D610FA"/>
    <w:rsid w:val="00D61525"/>
    <w:rsid w:val="00D61697"/>
    <w:rsid w:val="00D619DD"/>
    <w:rsid w:val="00D61A29"/>
    <w:rsid w:val="00D61A63"/>
    <w:rsid w:val="00D62243"/>
    <w:rsid w:val="00D62456"/>
    <w:rsid w:val="00D625E8"/>
    <w:rsid w:val="00D6274A"/>
    <w:rsid w:val="00D6278F"/>
    <w:rsid w:val="00D6279C"/>
    <w:rsid w:val="00D62949"/>
    <w:rsid w:val="00D629D3"/>
    <w:rsid w:val="00D62DEC"/>
    <w:rsid w:val="00D62E00"/>
    <w:rsid w:val="00D63243"/>
    <w:rsid w:val="00D633D0"/>
    <w:rsid w:val="00D63565"/>
    <w:rsid w:val="00D635DF"/>
    <w:rsid w:val="00D63B6F"/>
    <w:rsid w:val="00D63BAD"/>
    <w:rsid w:val="00D63C34"/>
    <w:rsid w:val="00D63CD5"/>
    <w:rsid w:val="00D63D8C"/>
    <w:rsid w:val="00D63E94"/>
    <w:rsid w:val="00D63FBA"/>
    <w:rsid w:val="00D6410E"/>
    <w:rsid w:val="00D6420A"/>
    <w:rsid w:val="00D643F5"/>
    <w:rsid w:val="00D6447E"/>
    <w:rsid w:val="00D645BF"/>
    <w:rsid w:val="00D647F9"/>
    <w:rsid w:val="00D6485C"/>
    <w:rsid w:val="00D64B10"/>
    <w:rsid w:val="00D64CB8"/>
    <w:rsid w:val="00D64D27"/>
    <w:rsid w:val="00D64EC6"/>
    <w:rsid w:val="00D64EC8"/>
    <w:rsid w:val="00D6520C"/>
    <w:rsid w:val="00D6538D"/>
    <w:rsid w:val="00D65404"/>
    <w:rsid w:val="00D6550F"/>
    <w:rsid w:val="00D656A0"/>
    <w:rsid w:val="00D656E3"/>
    <w:rsid w:val="00D65738"/>
    <w:rsid w:val="00D6575A"/>
    <w:rsid w:val="00D65793"/>
    <w:rsid w:val="00D65831"/>
    <w:rsid w:val="00D65837"/>
    <w:rsid w:val="00D65849"/>
    <w:rsid w:val="00D65BC7"/>
    <w:rsid w:val="00D65CE8"/>
    <w:rsid w:val="00D65DD6"/>
    <w:rsid w:val="00D66008"/>
    <w:rsid w:val="00D66022"/>
    <w:rsid w:val="00D66065"/>
    <w:rsid w:val="00D66108"/>
    <w:rsid w:val="00D66460"/>
    <w:rsid w:val="00D66BAC"/>
    <w:rsid w:val="00D66C66"/>
    <w:rsid w:val="00D66CC1"/>
    <w:rsid w:val="00D66D47"/>
    <w:rsid w:val="00D66DAA"/>
    <w:rsid w:val="00D66DD6"/>
    <w:rsid w:val="00D66E08"/>
    <w:rsid w:val="00D66F27"/>
    <w:rsid w:val="00D66FDC"/>
    <w:rsid w:val="00D671EF"/>
    <w:rsid w:val="00D674A3"/>
    <w:rsid w:val="00D675B0"/>
    <w:rsid w:val="00D67701"/>
    <w:rsid w:val="00D67780"/>
    <w:rsid w:val="00D67888"/>
    <w:rsid w:val="00D679D3"/>
    <w:rsid w:val="00D67B1D"/>
    <w:rsid w:val="00D67B4F"/>
    <w:rsid w:val="00D67EB4"/>
    <w:rsid w:val="00D67F2E"/>
    <w:rsid w:val="00D7010A"/>
    <w:rsid w:val="00D7018C"/>
    <w:rsid w:val="00D701BC"/>
    <w:rsid w:val="00D70223"/>
    <w:rsid w:val="00D7023B"/>
    <w:rsid w:val="00D7040B"/>
    <w:rsid w:val="00D7066F"/>
    <w:rsid w:val="00D7075B"/>
    <w:rsid w:val="00D707FC"/>
    <w:rsid w:val="00D7096D"/>
    <w:rsid w:val="00D70B5B"/>
    <w:rsid w:val="00D70F5E"/>
    <w:rsid w:val="00D70F87"/>
    <w:rsid w:val="00D7123A"/>
    <w:rsid w:val="00D712F9"/>
    <w:rsid w:val="00D7144B"/>
    <w:rsid w:val="00D71707"/>
    <w:rsid w:val="00D718B9"/>
    <w:rsid w:val="00D71BD5"/>
    <w:rsid w:val="00D72265"/>
    <w:rsid w:val="00D7235F"/>
    <w:rsid w:val="00D7267B"/>
    <w:rsid w:val="00D726BC"/>
    <w:rsid w:val="00D7291D"/>
    <w:rsid w:val="00D72984"/>
    <w:rsid w:val="00D7299D"/>
    <w:rsid w:val="00D72BDC"/>
    <w:rsid w:val="00D72E11"/>
    <w:rsid w:val="00D72E5A"/>
    <w:rsid w:val="00D72E7E"/>
    <w:rsid w:val="00D73118"/>
    <w:rsid w:val="00D7319C"/>
    <w:rsid w:val="00D731FE"/>
    <w:rsid w:val="00D73347"/>
    <w:rsid w:val="00D73554"/>
    <w:rsid w:val="00D7364D"/>
    <w:rsid w:val="00D73872"/>
    <w:rsid w:val="00D7388E"/>
    <w:rsid w:val="00D739DF"/>
    <w:rsid w:val="00D73A3C"/>
    <w:rsid w:val="00D73A6B"/>
    <w:rsid w:val="00D73D35"/>
    <w:rsid w:val="00D73DAD"/>
    <w:rsid w:val="00D73DD4"/>
    <w:rsid w:val="00D73E0D"/>
    <w:rsid w:val="00D73E56"/>
    <w:rsid w:val="00D74461"/>
    <w:rsid w:val="00D74512"/>
    <w:rsid w:val="00D7469E"/>
    <w:rsid w:val="00D748F0"/>
    <w:rsid w:val="00D74AF7"/>
    <w:rsid w:val="00D7505F"/>
    <w:rsid w:val="00D75199"/>
    <w:rsid w:val="00D751D6"/>
    <w:rsid w:val="00D75249"/>
    <w:rsid w:val="00D75277"/>
    <w:rsid w:val="00D752C1"/>
    <w:rsid w:val="00D752CC"/>
    <w:rsid w:val="00D755A0"/>
    <w:rsid w:val="00D75685"/>
    <w:rsid w:val="00D75696"/>
    <w:rsid w:val="00D75843"/>
    <w:rsid w:val="00D758A1"/>
    <w:rsid w:val="00D75949"/>
    <w:rsid w:val="00D75E85"/>
    <w:rsid w:val="00D75EAB"/>
    <w:rsid w:val="00D75F68"/>
    <w:rsid w:val="00D761F8"/>
    <w:rsid w:val="00D7643F"/>
    <w:rsid w:val="00D76915"/>
    <w:rsid w:val="00D769F0"/>
    <w:rsid w:val="00D76A5E"/>
    <w:rsid w:val="00D76B01"/>
    <w:rsid w:val="00D76C59"/>
    <w:rsid w:val="00D76C6F"/>
    <w:rsid w:val="00D76E0D"/>
    <w:rsid w:val="00D76E16"/>
    <w:rsid w:val="00D76E83"/>
    <w:rsid w:val="00D77008"/>
    <w:rsid w:val="00D7702E"/>
    <w:rsid w:val="00D771C9"/>
    <w:rsid w:val="00D773D0"/>
    <w:rsid w:val="00D777AD"/>
    <w:rsid w:val="00D777D6"/>
    <w:rsid w:val="00D777DC"/>
    <w:rsid w:val="00D800A1"/>
    <w:rsid w:val="00D80184"/>
    <w:rsid w:val="00D8027C"/>
    <w:rsid w:val="00D8036A"/>
    <w:rsid w:val="00D80451"/>
    <w:rsid w:val="00D8053C"/>
    <w:rsid w:val="00D80A27"/>
    <w:rsid w:val="00D80AB8"/>
    <w:rsid w:val="00D80C93"/>
    <w:rsid w:val="00D80CCB"/>
    <w:rsid w:val="00D80E14"/>
    <w:rsid w:val="00D80E71"/>
    <w:rsid w:val="00D8117B"/>
    <w:rsid w:val="00D8122C"/>
    <w:rsid w:val="00D81307"/>
    <w:rsid w:val="00D81465"/>
    <w:rsid w:val="00D81700"/>
    <w:rsid w:val="00D81737"/>
    <w:rsid w:val="00D817FD"/>
    <w:rsid w:val="00D81809"/>
    <w:rsid w:val="00D81886"/>
    <w:rsid w:val="00D81998"/>
    <w:rsid w:val="00D81AB7"/>
    <w:rsid w:val="00D81AE4"/>
    <w:rsid w:val="00D81E1E"/>
    <w:rsid w:val="00D820F3"/>
    <w:rsid w:val="00D822C1"/>
    <w:rsid w:val="00D829AC"/>
    <w:rsid w:val="00D82AA1"/>
    <w:rsid w:val="00D82C77"/>
    <w:rsid w:val="00D82E7C"/>
    <w:rsid w:val="00D8339A"/>
    <w:rsid w:val="00D83401"/>
    <w:rsid w:val="00D83850"/>
    <w:rsid w:val="00D83F09"/>
    <w:rsid w:val="00D84055"/>
    <w:rsid w:val="00D84268"/>
    <w:rsid w:val="00D84278"/>
    <w:rsid w:val="00D843E4"/>
    <w:rsid w:val="00D846C5"/>
    <w:rsid w:val="00D847C6"/>
    <w:rsid w:val="00D84840"/>
    <w:rsid w:val="00D84E4F"/>
    <w:rsid w:val="00D84EBF"/>
    <w:rsid w:val="00D850A3"/>
    <w:rsid w:val="00D8527B"/>
    <w:rsid w:val="00D85385"/>
    <w:rsid w:val="00D85437"/>
    <w:rsid w:val="00D8566A"/>
    <w:rsid w:val="00D85929"/>
    <w:rsid w:val="00D85B64"/>
    <w:rsid w:val="00D85D7C"/>
    <w:rsid w:val="00D860A6"/>
    <w:rsid w:val="00D860EF"/>
    <w:rsid w:val="00D86A6B"/>
    <w:rsid w:val="00D86ACF"/>
    <w:rsid w:val="00D86B0A"/>
    <w:rsid w:val="00D86B37"/>
    <w:rsid w:val="00D86EF6"/>
    <w:rsid w:val="00D87109"/>
    <w:rsid w:val="00D87154"/>
    <w:rsid w:val="00D87391"/>
    <w:rsid w:val="00D87477"/>
    <w:rsid w:val="00D8778A"/>
    <w:rsid w:val="00D877EF"/>
    <w:rsid w:val="00D878F9"/>
    <w:rsid w:val="00D87BCE"/>
    <w:rsid w:val="00D87DAB"/>
    <w:rsid w:val="00D87EF0"/>
    <w:rsid w:val="00D90277"/>
    <w:rsid w:val="00D9031B"/>
    <w:rsid w:val="00D90347"/>
    <w:rsid w:val="00D9065F"/>
    <w:rsid w:val="00D906AB"/>
    <w:rsid w:val="00D9086F"/>
    <w:rsid w:val="00D90933"/>
    <w:rsid w:val="00D90ABB"/>
    <w:rsid w:val="00D90CAF"/>
    <w:rsid w:val="00D90EEA"/>
    <w:rsid w:val="00D91009"/>
    <w:rsid w:val="00D9120D"/>
    <w:rsid w:val="00D9126A"/>
    <w:rsid w:val="00D912DF"/>
    <w:rsid w:val="00D9130C"/>
    <w:rsid w:val="00D9151F"/>
    <w:rsid w:val="00D919F7"/>
    <w:rsid w:val="00D91AEE"/>
    <w:rsid w:val="00D91C69"/>
    <w:rsid w:val="00D91F8C"/>
    <w:rsid w:val="00D91FCE"/>
    <w:rsid w:val="00D9203E"/>
    <w:rsid w:val="00D9216F"/>
    <w:rsid w:val="00D9225A"/>
    <w:rsid w:val="00D92265"/>
    <w:rsid w:val="00D9230B"/>
    <w:rsid w:val="00D92358"/>
    <w:rsid w:val="00D92459"/>
    <w:rsid w:val="00D924FE"/>
    <w:rsid w:val="00D92558"/>
    <w:rsid w:val="00D92633"/>
    <w:rsid w:val="00D92738"/>
    <w:rsid w:val="00D92903"/>
    <w:rsid w:val="00D92AB7"/>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EF4"/>
    <w:rsid w:val="00D943F1"/>
    <w:rsid w:val="00D9481F"/>
    <w:rsid w:val="00D94909"/>
    <w:rsid w:val="00D94955"/>
    <w:rsid w:val="00D949DC"/>
    <w:rsid w:val="00D94BB0"/>
    <w:rsid w:val="00D94E99"/>
    <w:rsid w:val="00D94FF3"/>
    <w:rsid w:val="00D950B4"/>
    <w:rsid w:val="00D95256"/>
    <w:rsid w:val="00D95322"/>
    <w:rsid w:val="00D954E8"/>
    <w:rsid w:val="00D955B0"/>
    <w:rsid w:val="00D957C0"/>
    <w:rsid w:val="00D95BC2"/>
    <w:rsid w:val="00D95BFF"/>
    <w:rsid w:val="00D95E1E"/>
    <w:rsid w:val="00D95F45"/>
    <w:rsid w:val="00D960F8"/>
    <w:rsid w:val="00D9675A"/>
    <w:rsid w:val="00D967DA"/>
    <w:rsid w:val="00D96934"/>
    <w:rsid w:val="00D96AD5"/>
    <w:rsid w:val="00D96CDB"/>
    <w:rsid w:val="00D96DDB"/>
    <w:rsid w:val="00D97291"/>
    <w:rsid w:val="00D9748F"/>
    <w:rsid w:val="00D97549"/>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93F"/>
    <w:rsid w:val="00DA197D"/>
    <w:rsid w:val="00DA1D80"/>
    <w:rsid w:val="00DA1DD2"/>
    <w:rsid w:val="00DA1F2E"/>
    <w:rsid w:val="00DA2046"/>
    <w:rsid w:val="00DA205A"/>
    <w:rsid w:val="00DA2078"/>
    <w:rsid w:val="00DA2108"/>
    <w:rsid w:val="00DA2185"/>
    <w:rsid w:val="00DA23D2"/>
    <w:rsid w:val="00DA2771"/>
    <w:rsid w:val="00DA27E3"/>
    <w:rsid w:val="00DA28C0"/>
    <w:rsid w:val="00DA298D"/>
    <w:rsid w:val="00DA29C4"/>
    <w:rsid w:val="00DA2BCC"/>
    <w:rsid w:val="00DA2D90"/>
    <w:rsid w:val="00DA361C"/>
    <w:rsid w:val="00DA37EA"/>
    <w:rsid w:val="00DA3A26"/>
    <w:rsid w:val="00DA3B43"/>
    <w:rsid w:val="00DA3C19"/>
    <w:rsid w:val="00DA3D75"/>
    <w:rsid w:val="00DA3E3A"/>
    <w:rsid w:val="00DA3EA5"/>
    <w:rsid w:val="00DA3F00"/>
    <w:rsid w:val="00DA41FE"/>
    <w:rsid w:val="00DA4377"/>
    <w:rsid w:val="00DA43AA"/>
    <w:rsid w:val="00DA43CA"/>
    <w:rsid w:val="00DA4562"/>
    <w:rsid w:val="00DA45FC"/>
    <w:rsid w:val="00DA487A"/>
    <w:rsid w:val="00DA492A"/>
    <w:rsid w:val="00DA49D8"/>
    <w:rsid w:val="00DA4AA2"/>
    <w:rsid w:val="00DA4AB8"/>
    <w:rsid w:val="00DA4B26"/>
    <w:rsid w:val="00DA4B74"/>
    <w:rsid w:val="00DA4BCC"/>
    <w:rsid w:val="00DA4D72"/>
    <w:rsid w:val="00DA4E82"/>
    <w:rsid w:val="00DA4F30"/>
    <w:rsid w:val="00DA5068"/>
    <w:rsid w:val="00DA51B5"/>
    <w:rsid w:val="00DA523C"/>
    <w:rsid w:val="00DA5587"/>
    <w:rsid w:val="00DA580C"/>
    <w:rsid w:val="00DA5B1D"/>
    <w:rsid w:val="00DA5C36"/>
    <w:rsid w:val="00DA5CA9"/>
    <w:rsid w:val="00DA5DE0"/>
    <w:rsid w:val="00DA5E7E"/>
    <w:rsid w:val="00DA6154"/>
    <w:rsid w:val="00DA6537"/>
    <w:rsid w:val="00DA65F7"/>
    <w:rsid w:val="00DA68EC"/>
    <w:rsid w:val="00DA6A2A"/>
    <w:rsid w:val="00DA6DE0"/>
    <w:rsid w:val="00DA6EAC"/>
    <w:rsid w:val="00DA6F3E"/>
    <w:rsid w:val="00DA714A"/>
    <w:rsid w:val="00DA71AF"/>
    <w:rsid w:val="00DA727D"/>
    <w:rsid w:val="00DA732A"/>
    <w:rsid w:val="00DA7461"/>
    <w:rsid w:val="00DA74FD"/>
    <w:rsid w:val="00DA754B"/>
    <w:rsid w:val="00DA75F8"/>
    <w:rsid w:val="00DA7999"/>
    <w:rsid w:val="00DA7A85"/>
    <w:rsid w:val="00DA7BC7"/>
    <w:rsid w:val="00DA7E4C"/>
    <w:rsid w:val="00DA7EC1"/>
    <w:rsid w:val="00DB0564"/>
    <w:rsid w:val="00DB05B1"/>
    <w:rsid w:val="00DB0854"/>
    <w:rsid w:val="00DB096A"/>
    <w:rsid w:val="00DB0D5D"/>
    <w:rsid w:val="00DB0E0F"/>
    <w:rsid w:val="00DB0E55"/>
    <w:rsid w:val="00DB10EB"/>
    <w:rsid w:val="00DB1485"/>
    <w:rsid w:val="00DB14E2"/>
    <w:rsid w:val="00DB1539"/>
    <w:rsid w:val="00DB17A7"/>
    <w:rsid w:val="00DB1F98"/>
    <w:rsid w:val="00DB1FEF"/>
    <w:rsid w:val="00DB246C"/>
    <w:rsid w:val="00DB2557"/>
    <w:rsid w:val="00DB2600"/>
    <w:rsid w:val="00DB27E1"/>
    <w:rsid w:val="00DB281D"/>
    <w:rsid w:val="00DB2BD0"/>
    <w:rsid w:val="00DB2CDC"/>
    <w:rsid w:val="00DB2CF9"/>
    <w:rsid w:val="00DB2F94"/>
    <w:rsid w:val="00DB2FDC"/>
    <w:rsid w:val="00DB323D"/>
    <w:rsid w:val="00DB3260"/>
    <w:rsid w:val="00DB327A"/>
    <w:rsid w:val="00DB3362"/>
    <w:rsid w:val="00DB351E"/>
    <w:rsid w:val="00DB35C7"/>
    <w:rsid w:val="00DB3719"/>
    <w:rsid w:val="00DB37BF"/>
    <w:rsid w:val="00DB39DE"/>
    <w:rsid w:val="00DB3D0B"/>
    <w:rsid w:val="00DB3D52"/>
    <w:rsid w:val="00DB3EAA"/>
    <w:rsid w:val="00DB4055"/>
    <w:rsid w:val="00DB42C3"/>
    <w:rsid w:val="00DB4322"/>
    <w:rsid w:val="00DB452C"/>
    <w:rsid w:val="00DB47A9"/>
    <w:rsid w:val="00DB4928"/>
    <w:rsid w:val="00DB4A27"/>
    <w:rsid w:val="00DB4A5F"/>
    <w:rsid w:val="00DB4B85"/>
    <w:rsid w:val="00DB4D77"/>
    <w:rsid w:val="00DB4E3A"/>
    <w:rsid w:val="00DB4EF1"/>
    <w:rsid w:val="00DB4F54"/>
    <w:rsid w:val="00DB4F9D"/>
    <w:rsid w:val="00DB5198"/>
    <w:rsid w:val="00DB541D"/>
    <w:rsid w:val="00DB54CD"/>
    <w:rsid w:val="00DB5785"/>
    <w:rsid w:val="00DB5799"/>
    <w:rsid w:val="00DB58AE"/>
    <w:rsid w:val="00DB58D6"/>
    <w:rsid w:val="00DB5A21"/>
    <w:rsid w:val="00DB5AC6"/>
    <w:rsid w:val="00DB5DA1"/>
    <w:rsid w:val="00DB5DEB"/>
    <w:rsid w:val="00DB5EE5"/>
    <w:rsid w:val="00DB608A"/>
    <w:rsid w:val="00DB6097"/>
    <w:rsid w:val="00DB6114"/>
    <w:rsid w:val="00DB653E"/>
    <w:rsid w:val="00DB655A"/>
    <w:rsid w:val="00DB6681"/>
    <w:rsid w:val="00DB6BD3"/>
    <w:rsid w:val="00DB6FBE"/>
    <w:rsid w:val="00DB6FDF"/>
    <w:rsid w:val="00DB70B3"/>
    <w:rsid w:val="00DB716A"/>
    <w:rsid w:val="00DB749A"/>
    <w:rsid w:val="00DB7B87"/>
    <w:rsid w:val="00DB7E8C"/>
    <w:rsid w:val="00DB7FE7"/>
    <w:rsid w:val="00DC0B16"/>
    <w:rsid w:val="00DC0B9E"/>
    <w:rsid w:val="00DC0F93"/>
    <w:rsid w:val="00DC10A7"/>
    <w:rsid w:val="00DC12E3"/>
    <w:rsid w:val="00DC1384"/>
    <w:rsid w:val="00DC13D4"/>
    <w:rsid w:val="00DC1479"/>
    <w:rsid w:val="00DC14C3"/>
    <w:rsid w:val="00DC1624"/>
    <w:rsid w:val="00DC1763"/>
    <w:rsid w:val="00DC1AA7"/>
    <w:rsid w:val="00DC1E47"/>
    <w:rsid w:val="00DC1FCC"/>
    <w:rsid w:val="00DC21B3"/>
    <w:rsid w:val="00DC22B7"/>
    <w:rsid w:val="00DC22D5"/>
    <w:rsid w:val="00DC257F"/>
    <w:rsid w:val="00DC26A6"/>
    <w:rsid w:val="00DC2702"/>
    <w:rsid w:val="00DC2898"/>
    <w:rsid w:val="00DC28A6"/>
    <w:rsid w:val="00DC28EC"/>
    <w:rsid w:val="00DC2A77"/>
    <w:rsid w:val="00DC2AEF"/>
    <w:rsid w:val="00DC2E1F"/>
    <w:rsid w:val="00DC2E7C"/>
    <w:rsid w:val="00DC2E96"/>
    <w:rsid w:val="00DC30B7"/>
    <w:rsid w:val="00DC33F8"/>
    <w:rsid w:val="00DC3417"/>
    <w:rsid w:val="00DC3497"/>
    <w:rsid w:val="00DC34B2"/>
    <w:rsid w:val="00DC34FA"/>
    <w:rsid w:val="00DC37A5"/>
    <w:rsid w:val="00DC38E3"/>
    <w:rsid w:val="00DC3965"/>
    <w:rsid w:val="00DC39CA"/>
    <w:rsid w:val="00DC3AA5"/>
    <w:rsid w:val="00DC3B14"/>
    <w:rsid w:val="00DC3DE4"/>
    <w:rsid w:val="00DC464D"/>
    <w:rsid w:val="00DC4683"/>
    <w:rsid w:val="00DC477A"/>
    <w:rsid w:val="00DC4A98"/>
    <w:rsid w:val="00DC4C51"/>
    <w:rsid w:val="00DC4D82"/>
    <w:rsid w:val="00DC4E99"/>
    <w:rsid w:val="00DC5015"/>
    <w:rsid w:val="00DC508D"/>
    <w:rsid w:val="00DC5163"/>
    <w:rsid w:val="00DC5194"/>
    <w:rsid w:val="00DC522F"/>
    <w:rsid w:val="00DC5459"/>
    <w:rsid w:val="00DC5478"/>
    <w:rsid w:val="00DC54E3"/>
    <w:rsid w:val="00DC574F"/>
    <w:rsid w:val="00DC588A"/>
    <w:rsid w:val="00DC588E"/>
    <w:rsid w:val="00DC5BB2"/>
    <w:rsid w:val="00DC5E7A"/>
    <w:rsid w:val="00DC6035"/>
    <w:rsid w:val="00DC6102"/>
    <w:rsid w:val="00DC6357"/>
    <w:rsid w:val="00DC63B5"/>
    <w:rsid w:val="00DC6535"/>
    <w:rsid w:val="00DC65D8"/>
    <w:rsid w:val="00DC65E9"/>
    <w:rsid w:val="00DC6618"/>
    <w:rsid w:val="00DC6870"/>
    <w:rsid w:val="00DC6909"/>
    <w:rsid w:val="00DC6948"/>
    <w:rsid w:val="00DC69C6"/>
    <w:rsid w:val="00DC69CE"/>
    <w:rsid w:val="00DC6A94"/>
    <w:rsid w:val="00DC6B52"/>
    <w:rsid w:val="00DC6C27"/>
    <w:rsid w:val="00DC6DD5"/>
    <w:rsid w:val="00DC6E29"/>
    <w:rsid w:val="00DC6F2D"/>
    <w:rsid w:val="00DC702E"/>
    <w:rsid w:val="00DC70B1"/>
    <w:rsid w:val="00DC7166"/>
    <w:rsid w:val="00DC73B9"/>
    <w:rsid w:val="00DC76FA"/>
    <w:rsid w:val="00DC7890"/>
    <w:rsid w:val="00DC78CD"/>
    <w:rsid w:val="00DC79A3"/>
    <w:rsid w:val="00DC7E92"/>
    <w:rsid w:val="00DC7F6B"/>
    <w:rsid w:val="00DC7FC5"/>
    <w:rsid w:val="00DD009E"/>
    <w:rsid w:val="00DD0230"/>
    <w:rsid w:val="00DD02C4"/>
    <w:rsid w:val="00DD044C"/>
    <w:rsid w:val="00DD050F"/>
    <w:rsid w:val="00DD05A1"/>
    <w:rsid w:val="00DD05F5"/>
    <w:rsid w:val="00DD0797"/>
    <w:rsid w:val="00DD0982"/>
    <w:rsid w:val="00DD0B76"/>
    <w:rsid w:val="00DD0CFF"/>
    <w:rsid w:val="00DD1047"/>
    <w:rsid w:val="00DD10C9"/>
    <w:rsid w:val="00DD11FD"/>
    <w:rsid w:val="00DD128A"/>
    <w:rsid w:val="00DD129C"/>
    <w:rsid w:val="00DD12B1"/>
    <w:rsid w:val="00DD12B5"/>
    <w:rsid w:val="00DD1310"/>
    <w:rsid w:val="00DD13CC"/>
    <w:rsid w:val="00DD14BA"/>
    <w:rsid w:val="00DD177D"/>
    <w:rsid w:val="00DD188B"/>
    <w:rsid w:val="00DD18BD"/>
    <w:rsid w:val="00DD1947"/>
    <w:rsid w:val="00DD1AE1"/>
    <w:rsid w:val="00DD1E08"/>
    <w:rsid w:val="00DD1E75"/>
    <w:rsid w:val="00DD1ED7"/>
    <w:rsid w:val="00DD2125"/>
    <w:rsid w:val="00DD2213"/>
    <w:rsid w:val="00DD2426"/>
    <w:rsid w:val="00DD242B"/>
    <w:rsid w:val="00DD265B"/>
    <w:rsid w:val="00DD267B"/>
    <w:rsid w:val="00DD2974"/>
    <w:rsid w:val="00DD2AF0"/>
    <w:rsid w:val="00DD2B92"/>
    <w:rsid w:val="00DD2BFC"/>
    <w:rsid w:val="00DD2C01"/>
    <w:rsid w:val="00DD2D4F"/>
    <w:rsid w:val="00DD2FE5"/>
    <w:rsid w:val="00DD30A7"/>
    <w:rsid w:val="00DD3130"/>
    <w:rsid w:val="00DD31C4"/>
    <w:rsid w:val="00DD3215"/>
    <w:rsid w:val="00DD32DF"/>
    <w:rsid w:val="00DD3401"/>
    <w:rsid w:val="00DD3430"/>
    <w:rsid w:val="00DD3480"/>
    <w:rsid w:val="00DD3565"/>
    <w:rsid w:val="00DD360B"/>
    <w:rsid w:val="00DD36FA"/>
    <w:rsid w:val="00DD3AA3"/>
    <w:rsid w:val="00DD3C19"/>
    <w:rsid w:val="00DD3D5B"/>
    <w:rsid w:val="00DD3D65"/>
    <w:rsid w:val="00DD3D8F"/>
    <w:rsid w:val="00DD3DC9"/>
    <w:rsid w:val="00DD3DF4"/>
    <w:rsid w:val="00DD3E26"/>
    <w:rsid w:val="00DD40E3"/>
    <w:rsid w:val="00DD445D"/>
    <w:rsid w:val="00DD48D9"/>
    <w:rsid w:val="00DD49D3"/>
    <w:rsid w:val="00DD4AD4"/>
    <w:rsid w:val="00DD4D45"/>
    <w:rsid w:val="00DD4DE2"/>
    <w:rsid w:val="00DD5521"/>
    <w:rsid w:val="00DD570E"/>
    <w:rsid w:val="00DD581F"/>
    <w:rsid w:val="00DD587F"/>
    <w:rsid w:val="00DD59AB"/>
    <w:rsid w:val="00DD5FFE"/>
    <w:rsid w:val="00DD608E"/>
    <w:rsid w:val="00DD60EB"/>
    <w:rsid w:val="00DD6396"/>
    <w:rsid w:val="00DD6463"/>
    <w:rsid w:val="00DD64CC"/>
    <w:rsid w:val="00DD663C"/>
    <w:rsid w:val="00DD66EB"/>
    <w:rsid w:val="00DD6B95"/>
    <w:rsid w:val="00DD6C70"/>
    <w:rsid w:val="00DD6DA2"/>
    <w:rsid w:val="00DD7047"/>
    <w:rsid w:val="00DD70AA"/>
    <w:rsid w:val="00DD7227"/>
    <w:rsid w:val="00DD7241"/>
    <w:rsid w:val="00DD729D"/>
    <w:rsid w:val="00DD7459"/>
    <w:rsid w:val="00DD751E"/>
    <w:rsid w:val="00DD75D1"/>
    <w:rsid w:val="00DD761C"/>
    <w:rsid w:val="00DD7671"/>
    <w:rsid w:val="00DD79A4"/>
    <w:rsid w:val="00DD7FD8"/>
    <w:rsid w:val="00DE0171"/>
    <w:rsid w:val="00DE01A3"/>
    <w:rsid w:val="00DE01B1"/>
    <w:rsid w:val="00DE0333"/>
    <w:rsid w:val="00DE0558"/>
    <w:rsid w:val="00DE0620"/>
    <w:rsid w:val="00DE067E"/>
    <w:rsid w:val="00DE06F6"/>
    <w:rsid w:val="00DE088E"/>
    <w:rsid w:val="00DE0AF7"/>
    <w:rsid w:val="00DE11C5"/>
    <w:rsid w:val="00DE128B"/>
    <w:rsid w:val="00DE12A6"/>
    <w:rsid w:val="00DE1799"/>
    <w:rsid w:val="00DE1836"/>
    <w:rsid w:val="00DE1875"/>
    <w:rsid w:val="00DE1B65"/>
    <w:rsid w:val="00DE1CA5"/>
    <w:rsid w:val="00DE2067"/>
    <w:rsid w:val="00DE21CF"/>
    <w:rsid w:val="00DE221F"/>
    <w:rsid w:val="00DE22C0"/>
    <w:rsid w:val="00DE279F"/>
    <w:rsid w:val="00DE282E"/>
    <w:rsid w:val="00DE2995"/>
    <w:rsid w:val="00DE29FE"/>
    <w:rsid w:val="00DE2A88"/>
    <w:rsid w:val="00DE2A97"/>
    <w:rsid w:val="00DE2B54"/>
    <w:rsid w:val="00DE2B62"/>
    <w:rsid w:val="00DE2D4B"/>
    <w:rsid w:val="00DE3072"/>
    <w:rsid w:val="00DE32BF"/>
    <w:rsid w:val="00DE3440"/>
    <w:rsid w:val="00DE3740"/>
    <w:rsid w:val="00DE37A9"/>
    <w:rsid w:val="00DE3CC5"/>
    <w:rsid w:val="00DE3D1D"/>
    <w:rsid w:val="00DE3E7C"/>
    <w:rsid w:val="00DE42A0"/>
    <w:rsid w:val="00DE42A9"/>
    <w:rsid w:val="00DE45BD"/>
    <w:rsid w:val="00DE464E"/>
    <w:rsid w:val="00DE4664"/>
    <w:rsid w:val="00DE4811"/>
    <w:rsid w:val="00DE491C"/>
    <w:rsid w:val="00DE4B0C"/>
    <w:rsid w:val="00DE5053"/>
    <w:rsid w:val="00DE5084"/>
    <w:rsid w:val="00DE568B"/>
    <w:rsid w:val="00DE577C"/>
    <w:rsid w:val="00DE59B4"/>
    <w:rsid w:val="00DE5D05"/>
    <w:rsid w:val="00DE5D56"/>
    <w:rsid w:val="00DE5DC5"/>
    <w:rsid w:val="00DE5FDA"/>
    <w:rsid w:val="00DE6062"/>
    <w:rsid w:val="00DE6157"/>
    <w:rsid w:val="00DE6187"/>
    <w:rsid w:val="00DE61AA"/>
    <w:rsid w:val="00DE61FF"/>
    <w:rsid w:val="00DE62F6"/>
    <w:rsid w:val="00DE6ACB"/>
    <w:rsid w:val="00DE6B38"/>
    <w:rsid w:val="00DE6EC6"/>
    <w:rsid w:val="00DE71B8"/>
    <w:rsid w:val="00DE74A5"/>
    <w:rsid w:val="00DE752E"/>
    <w:rsid w:val="00DE7793"/>
    <w:rsid w:val="00DE78CB"/>
    <w:rsid w:val="00DE7A1B"/>
    <w:rsid w:val="00DE7A3B"/>
    <w:rsid w:val="00DE7CA7"/>
    <w:rsid w:val="00DE7D03"/>
    <w:rsid w:val="00DE7E9E"/>
    <w:rsid w:val="00DE7F45"/>
    <w:rsid w:val="00DF006E"/>
    <w:rsid w:val="00DF00BD"/>
    <w:rsid w:val="00DF0221"/>
    <w:rsid w:val="00DF02EC"/>
    <w:rsid w:val="00DF04C6"/>
    <w:rsid w:val="00DF051E"/>
    <w:rsid w:val="00DF0820"/>
    <w:rsid w:val="00DF0CE8"/>
    <w:rsid w:val="00DF0D33"/>
    <w:rsid w:val="00DF0E63"/>
    <w:rsid w:val="00DF1171"/>
    <w:rsid w:val="00DF11E2"/>
    <w:rsid w:val="00DF120B"/>
    <w:rsid w:val="00DF1242"/>
    <w:rsid w:val="00DF12DC"/>
    <w:rsid w:val="00DF1300"/>
    <w:rsid w:val="00DF13BA"/>
    <w:rsid w:val="00DF146B"/>
    <w:rsid w:val="00DF1627"/>
    <w:rsid w:val="00DF1650"/>
    <w:rsid w:val="00DF1926"/>
    <w:rsid w:val="00DF195C"/>
    <w:rsid w:val="00DF1BEB"/>
    <w:rsid w:val="00DF1CDC"/>
    <w:rsid w:val="00DF1EB6"/>
    <w:rsid w:val="00DF1FD6"/>
    <w:rsid w:val="00DF225F"/>
    <w:rsid w:val="00DF22C5"/>
    <w:rsid w:val="00DF22FF"/>
    <w:rsid w:val="00DF2B3F"/>
    <w:rsid w:val="00DF2CB4"/>
    <w:rsid w:val="00DF2DCE"/>
    <w:rsid w:val="00DF3062"/>
    <w:rsid w:val="00DF3125"/>
    <w:rsid w:val="00DF32AF"/>
    <w:rsid w:val="00DF3307"/>
    <w:rsid w:val="00DF349B"/>
    <w:rsid w:val="00DF360E"/>
    <w:rsid w:val="00DF3623"/>
    <w:rsid w:val="00DF3707"/>
    <w:rsid w:val="00DF3718"/>
    <w:rsid w:val="00DF39D0"/>
    <w:rsid w:val="00DF39E3"/>
    <w:rsid w:val="00DF3A2C"/>
    <w:rsid w:val="00DF3C03"/>
    <w:rsid w:val="00DF3C20"/>
    <w:rsid w:val="00DF3CBE"/>
    <w:rsid w:val="00DF3D03"/>
    <w:rsid w:val="00DF3D4D"/>
    <w:rsid w:val="00DF3D61"/>
    <w:rsid w:val="00DF4158"/>
    <w:rsid w:val="00DF4316"/>
    <w:rsid w:val="00DF4430"/>
    <w:rsid w:val="00DF4622"/>
    <w:rsid w:val="00DF47F0"/>
    <w:rsid w:val="00DF4920"/>
    <w:rsid w:val="00DF4A07"/>
    <w:rsid w:val="00DF4D73"/>
    <w:rsid w:val="00DF4DEA"/>
    <w:rsid w:val="00DF4F19"/>
    <w:rsid w:val="00DF5002"/>
    <w:rsid w:val="00DF50D9"/>
    <w:rsid w:val="00DF5139"/>
    <w:rsid w:val="00DF5270"/>
    <w:rsid w:val="00DF52C5"/>
    <w:rsid w:val="00DF53AD"/>
    <w:rsid w:val="00DF54F1"/>
    <w:rsid w:val="00DF5625"/>
    <w:rsid w:val="00DF5987"/>
    <w:rsid w:val="00DF5B4C"/>
    <w:rsid w:val="00DF5C89"/>
    <w:rsid w:val="00DF6014"/>
    <w:rsid w:val="00DF6026"/>
    <w:rsid w:val="00DF628F"/>
    <w:rsid w:val="00DF6531"/>
    <w:rsid w:val="00DF65B4"/>
    <w:rsid w:val="00DF674E"/>
    <w:rsid w:val="00DF680E"/>
    <w:rsid w:val="00DF6824"/>
    <w:rsid w:val="00DF688E"/>
    <w:rsid w:val="00DF69A9"/>
    <w:rsid w:val="00DF6A83"/>
    <w:rsid w:val="00DF6B54"/>
    <w:rsid w:val="00DF6D1A"/>
    <w:rsid w:val="00DF6DA5"/>
    <w:rsid w:val="00DF6EA7"/>
    <w:rsid w:val="00DF7226"/>
    <w:rsid w:val="00DF755B"/>
    <w:rsid w:val="00DF7673"/>
    <w:rsid w:val="00DF76CF"/>
    <w:rsid w:val="00DF7A8C"/>
    <w:rsid w:val="00DF7BC3"/>
    <w:rsid w:val="00DF7E37"/>
    <w:rsid w:val="00E00368"/>
    <w:rsid w:val="00E005EF"/>
    <w:rsid w:val="00E005F0"/>
    <w:rsid w:val="00E005F5"/>
    <w:rsid w:val="00E00A07"/>
    <w:rsid w:val="00E00A92"/>
    <w:rsid w:val="00E00B56"/>
    <w:rsid w:val="00E00B87"/>
    <w:rsid w:val="00E00F9B"/>
    <w:rsid w:val="00E010F0"/>
    <w:rsid w:val="00E01395"/>
    <w:rsid w:val="00E01514"/>
    <w:rsid w:val="00E019AC"/>
    <w:rsid w:val="00E019EA"/>
    <w:rsid w:val="00E01A5C"/>
    <w:rsid w:val="00E01E1D"/>
    <w:rsid w:val="00E02435"/>
    <w:rsid w:val="00E02462"/>
    <w:rsid w:val="00E02593"/>
    <w:rsid w:val="00E025CA"/>
    <w:rsid w:val="00E028E6"/>
    <w:rsid w:val="00E02A2D"/>
    <w:rsid w:val="00E02C20"/>
    <w:rsid w:val="00E02CDB"/>
    <w:rsid w:val="00E0324B"/>
    <w:rsid w:val="00E03250"/>
    <w:rsid w:val="00E033DE"/>
    <w:rsid w:val="00E0345F"/>
    <w:rsid w:val="00E034CB"/>
    <w:rsid w:val="00E03576"/>
    <w:rsid w:val="00E03BAB"/>
    <w:rsid w:val="00E03BEA"/>
    <w:rsid w:val="00E03C5A"/>
    <w:rsid w:val="00E03E0A"/>
    <w:rsid w:val="00E0401E"/>
    <w:rsid w:val="00E042A0"/>
    <w:rsid w:val="00E042CB"/>
    <w:rsid w:val="00E045C4"/>
    <w:rsid w:val="00E046C1"/>
    <w:rsid w:val="00E049EC"/>
    <w:rsid w:val="00E04B81"/>
    <w:rsid w:val="00E04BE3"/>
    <w:rsid w:val="00E04DDB"/>
    <w:rsid w:val="00E05040"/>
    <w:rsid w:val="00E05046"/>
    <w:rsid w:val="00E0562E"/>
    <w:rsid w:val="00E05671"/>
    <w:rsid w:val="00E056CB"/>
    <w:rsid w:val="00E05837"/>
    <w:rsid w:val="00E058F4"/>
    <w:rsid w:val="00E059F6"/>
    <w:rsid w:val="00E05A43"/>
    <w:rsid w:val="00E05A65"/>
    <w:rsid w:val="00E05BD3"/>
    <w:rsid w:val="00E05E39"/>
    <w:rsid w:val="00E05EC6"/>
    <w:rsid w:val="00E05FC4"/>
    <w:rsid w:val="00E06977"/>
    <w:rsid w:val="00E06AF4"/>
    <w:rsid w:val="00E06B6A"/>
    <w:rsid w:val="00E06DA1"/>
    <w:rsid w:val="00E06F6A"/>
    <w:rsid w:val="00E071F0"/>
    <w:rsid w:val="00E07320"/>
    <w:rsid w:val="00E0734A"/>
    <w:rsid w:val="00E073C8"/>
    <w:rsid w:val="00E07686"/>
    <w:rsid w:val="00E077E4"/>
    <w:rsid w:val="00E0781A"/>
    <w:rsid w:val="00E07B1E"/>
    <w:rsid w:val="00E07B69"/>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3C"/>
    <w:rsid w:val="00E109A6"/>
    <w:rsid w:val="00E10A07"/>
    <w:rsid w:val="00E10B18"/>
    <w:rsid w:val="00E10BE0"/>
    <w:rsid w:val="00E11040"/>
    <w:rsid w:val="00E11124"/>
    <w:rsid w:val="00E11345"/>
    <w:rsid w:val="00E1182A"/>
    <w:rsid w:val="00E118FC"/>
    <w:rsid w:val="00E11AF2"/>
    <w:rsid w:val="00E11B7C"/>
    <w:rsid w:val="00E11E03"/>
    <w:rsid w:val="00E11EB8"/>
    <w:rsid w:val="00E12526"/>
    <w:rsid w:val="00E1273A"/>
    <w:rsid w:val="00E12933"/>
    <w:rsid w:val="00E12935"/>
    <w:rsid w:val="00E12958"/>
    <w:rsid w:val="00E129EB"/>
    <w:rsid w:val="00E12A5A"/>
    <w:rsid w:val="00E12AF0"/>
    <w:rsid w:val="00E12D8E"/>
    <w:rsid w:val="00E12EAF"/>
    <w:rsid w:val="00E12F29"/>
    <w:rsid w:val="00E1304D"/>
    <w:rsid w:val="00E13106"/>
    <w:rsid w:val="00E132A6"/>
    <w:rsid w:val="00E132F0"/>
    <w:rsid w:val="00E132F9"/>
    <w:rsid w:val="00E13311"/>
    <w:rsid w:val="00E133A9"/>
    <w:rsid w:val="00E136AE"/>
    <w:rsid w:val="00E1389B"/>
    <w:rsid w:val="00E139D0"/>
    <w:rsid w:val="00E13EF5"/>
    <w:rsid w:val="00E14152"/>
    <w:rsid w:val="00E143F1"/>
    <w:rsid w:val="00E145A7"/>
    <w:rsid w:val="00E145E0"/>
    <w:rsid w:val="00E146A6"/>
    <w:rsid w:val="00E147E5"/>
    <w:rsid w:val="00E148D6"/>
    <w:rsid w:val="00E14913"/>
    <w:rsid w:val="00E149D5"/>
    <w:rsid w:val="00E14A9F"/>
    <w:rsid w:val="00E14F70"/>
    <w:rsid w:val="00E150B1"/>
    <w:rsid w:val="00E15156"/>
    <w:rsid w:val="00E1530F"/>
    <w:rsid w:val="00E15352"/>
    <w:rsid w:val="00E153A7"/>
    <w:rsid w:val="00E154A1"/>
    <w:rsid w:val="00E1557E"/>
    <w:rsid w:val="00E15AF4"/>
    <w:rsid w:val="00E15B94"/>
    <w:rsid w:val="00E15ED2"/>
    <w:rsid w:val="00E164E8"/>
    <w:rsid w:val="00E1654E"/>
    <w:rsid w:val="00E165B4"/>
    <w:rsid w:val="00E1677C"/>
    <w:rsid w:val="00E167D4"/>
    <w:rsid w:val="00E168FF"/>
    <w:rsid w:val="00E1695E"/>
    <w:rsid w:val="00E16BBC"/>
    <w:rsid w:val="00E16F28"/>
    <w:rsid w:val="00E172D5"/>
    <w:rsid w:val="00E172EB"/>
    <w:rsid w:val="00E175FF"/>
    <w:rsid w:val="00E176E0"/>
    <w:rsid w:val="00E178CC"/>
    <w:rsid w:val="00E178D8"/>
    <w:rsid w:val="00E17952"/>
    <w:rsid w:val="00E17C3F"/>
    <w:rsid w:val="00E17CFB"/>
    <w:rsid w:val="00E17D74"/>
    <w:rsid w:val="00E17E53"/>
    <w:rsid w:val="00E17E90"/>
    <w:rsid w:val="00E200EF"/>
    <w:rsid w:val="00E201E3"/>
    <w:rsid w:val="00E2035C"/>
    <w:rsid w:val="00E2038A"/>
    <w:rsid w:val="00E20661"/>
    <w:rsid w:val="00E20770"/>
    <w:rsid w:val="00E20855"/>
    <w:rsid w:val="00E20862"/>
    <w:rsid w:val="00E209CE"/>
    <w:rsid w:val="00E20AD1"/>
    <w:rsid w:val="00E20C5A"/>
    <w:rsid w:val="00E20C8D"/>
    <w:rsid w:val="00E210FF"/>
    <w:rsid w:val="00E21145"/>
    <w:rsid w:val="00E211DD"/>
    <w:rsid w:val="00E214FB"/>
    <w:rsid w:val="00E216A5"/>
    <w:rsid w:val="00E21D3B"/>
    <w:rsid w:val="00E21DA2"/>
    <w:rsid w:val="00E21F05"/>
    <w:rsid w:val="00E221EF"/>
    <w:rsid w:val="00E222C4"/>
    <w:rsid w:val="00E222C6"/>
    <w:rsid w:val="00E224AB"/>
    <w:rsid w:val="00E224C9"/>
    <w:rsid w:val="00E225EC"/>
    <w:rsid w:val="00E22625"/>
    <w:rsid w:val="00E226BD"/>
    <w:rsid w:val="00E227F0"/>
    <w:rsid w:val="00E229F7"/>
    <w:rsid w:val="00E22A10"/>
    <w:rsid w:val="00E22BF5"/>
    <w:rsid w:val="00E22E2B"/>
    <w:rsid w:val="00E22E2F"/>
    <w:rsid w:val="00E22EE3"/>
    <w:rsid w:val="00E23224"/>
    <w:rsid w:val="00E2334E"/>
    <w:rsid w:val="00E23467"/>
    <w:rsid w:val="00E237A1"/>
    <w:rsid w:val="00E23851"/>
    <w:rsid w:val="00E23ACC"/>
    <w:rsid w:val="00E23ADB"/>
    <w:rsid w:val="00E23C44"/>
    <w:rsid w:val="00E23E5C"/>
    <w:rsid w:val="00E23EF9"/>
    <w:rsid w:val="00E23F36"/>
    <w:rsid w:val="00E24299"/>
    <w:rsid w:val="00E24385"/>
    <w:rsid w:val="00E244E7"/>
    <w:rsid w:val="00E24553"/>
    <w:rsid w:val="00E24892"/>
    <w:rsid w:val="00E24B40"/>
    <w:rsid w:val="00E24B6A"/>
    <w:rsid w:val="00E24BE0"/>
    <w:rsid w:val="00E24D56"/>
    <w:rsid w:val="00E24ECA"/>
    <w:rsid w:val="00E24F6C"/>
    <w:rsid w:val="00E250D5"/>
    <w:rsid w:val="00E250DB"/>
    <w:rsid w:val="00E25328"/>
    <w:rsid w:val="00E25334"/>
    <w:rsid w:val="00E253CC"/>
    <w:rsid w:val="00E2558D"/>
    <w:rsid w:val="00E25728"/>
    <w:rsid w:val="00E259D3"/>
    <w:rsid w:val="00E25A50"/>
    <w:rsid w:val="00E25DAB"/>
    <w:rsid w:val="00E25DE0"/>
    <w:rsid w:val="00E25F1D"/>
    <w:rsid w:val="00E25F49"/>
    <w:rsid w:val="00E2617B"/>
    <w:rsid w:val="00E26253"/>
    <w:rsid w:val="00E263B5"/>
    <w:rsid w:val="00E26743"/>
    <w:rsid w:val="00E2680F"/>
    <w:rsid w:val="00E2690E"/>
    <w:rsid w:val="00E26B57"/>
    <w:rsid w:val="00E26BF6"/>
    <w:rsid w:val="00E26DE0"/>
    <w:rsid w:val="00E26E78"/>
    <w:rsid w:val="00E26ECD"/>
    <w:rsid w:val="00E27042"/>
    <w:rsid w:val="00E27081"/>
    <w:rsid w:val="00E272FE"/>
    <w:rsid w:val="00E2740C"/>
    <w:rsid w:val="00E277F6"/>
    <w:rsid w:val="00E30063"/>
    <w:rsid w:val="00E30517"/>
    <w:rsid w:val="00E3070A"/>
    <w:rsid w:val="00E30817"/>
    <w:rsid w:val="00E3093D"/>
    <w:rsid w:val="00E30A72"/>
    <w:rsid w:val="00E30A83"/>
    <w:rsid w:val="00E30DB2"/>
    <w:rsid w:val="00E30EF4"/>
    <w:rsid w:val="00E31138"/>
    <w:rsid w:val="00E31150"/>
    <w:rsid w:val="00E31195"/>
    <w:rsid w:val="00E31486"/>
    <w:rsid w:val="00E31506"/>
    <w:rsid w:val="00E31618"/>
    <w:rsid w:val="00E31C83"/>
    <w:rsid w:val="00E3200D"/>
    <w:rsid w:val="00E32826"/>
    <w:rsid w:val="00E3291F"/>
    <w:rsid w:val="00E32AA7"/>
    <w:rsid w:val="00E32C12"/>
    <w:rsid w:val="00E32C20"/>
    <w:rsid w:val="00E32DAA"/>
    <w:rsid w:val="00E32E0E"/>
    <w:rsid w:val="00E32E1D"/>
    <w:rsid w:val="00E32EF4"/>
    <w:rsid w:val="00E32F46"/>
    <w:rsid w:val="00E3305B"/>
    <w:rsid w:val="00E330C1"/>
    <w:rsid w:val="00E332A6"/>
    <w:rsid w:val="00E33427"/>
    <w:rsid w:val="00E33506"/>
    <w:rsid w:val="00E3354D"/>
    <w:rsid w:val="00E337DF"/>
    <w:rsid w:val="00E33802"/>
    <w:rsid w:val="00E33814"/>
    <w:rsid w:val="00E339C6"/>
    <w:rsid w:val="00E33B8C"/>
    <w:rsid w:val="00E33B99"/>
    <w:rsid w:val="00E33C1D"/>
    <w:rsid w:val="00E33D77"/>
    <w:rsid w:val="00E33E4D"/>
    <w:rsid w:val="00E34001"/>
    <w:rsid w:val="00E340F6"/>
    <w:rsid w:val="00E342E5"/>
    <w:rsid w:val="00E344E8"/>
    <w:rsid w:val="00E34500"/>
    <w:rsid w:val="00E346AA"/>
    <w:rsid w:val="00E347C3"/>
    <w:rsid w:val="00E34D51"/>
    <w:rsid w:val="00E34D6F"/>
    <w:rsid w:val="00E34E60"/>
    <w:rsid w:val="00E34ED0"/>
    <w:rsid w:val="00E34F08"/>
    <w:rsid w:val="00E35698"/>
    <w:rsid w:val="00E357C9"/>
    <w:rsid w:val="00E35969"/>
    <w:rsid w:val="00E35976"/>
    <w:rsid w:val="00E359DC"/>
    <w:rsid w:val="00E35AC2"/>
    <w:rsid w:val="00E35BCA"/>
    <w:rsid w:val="00E35E19"/>
    <w:rsid w:val="00E35EB9"/>
    <w:rsid w:val="00E35F47"/>
    <w:rsid w:val="00E360E1"/>
    <w:rsid w:val="00E3610B"/>
    <w:rsid w:val="00E3620F"/>
    <w:rsid w:val="00E363B9"/>
    <w:rsid w:val="00E36400"/>
    <w:rsid w:val="00E36AED"/>
    <w:rsid w:val="00E36B03"/>
    <w:rsid w:val="00E36C4D"/>
    <w:rsid w:val="00E36C72"/>
    <w:rsid w:val="00E36DF6"/>
    <w:rsid w:val="00E371BC"/>
    <w:rsid w:val="00E375DD"/>
    <w:rsid w:val="00E37746"/>
    <w:rsid w:val="00E377BF"/>
    <w:rsid w:val="00E3798F"/>
    <w:rsid w:val="00E37ACF"/>
    <w:rsid w:val="00E37C25"/>
    <w:rsid w:val="00E37FDD"/>
    <w:rsid w:val="00E40362"/>
    <w:rsid w:val="00E40966"/>
    <w:rsid w:val="00E40A2C"/>
    <w:rsid w:val="00E40AC4"/>
    <w:rsid w:val="00E40CD1"/>
    <w:rsid w:val="00E41062"/>
    <w:rsid w:val="00E4175B"/>
    <w:rsid w:val="00E4180B"/>
    <w:rsid w:val="00E41BAC"/>
    <w:rsid w:val="00E41C43"/>
    <w:rsid w:val="00E41DF1"/>
    <w:rsid w:val="00E42027"/>
    <w:rsid w:val="00E42049"/>
    <w:rsid w:val="00E42162"/>
    <w:rsid w:val="00E422B2"/>
    <w:rsid w:val="00E4252B"/>
    <w:rsid w:val="00E42532"/>
    <w:rsid w:val="00E42619"/>
    <w:rsid w:val="00E42783"/>
    <w:rsid w:val="00E427E1"/>
    <w:rsid w:val="00E42914"/>
    <w:rsid w:val="00E42ABE"/>
    <w:rsid w:val="00E42AD4"/>
    <w:rsid w:val="00E42D71"/>
    <w:rsid w:val="00E43116"/>
    <w:rsid w:val="00E43151"/>
    <w:rsid w:val="00E43182"/>
    <w:rsid w:val="00E432AE"/>
    <w:rsid w:val="00E43416"/>
    <w:rsid w:val="00E4349C"/>
    <w:rsid w:val="00E434D2"/>
    <w:rsid w:val="00E4356E"/>
    <w:rsid w:val="00E43977"/>
    <w:rsid w:val="00E439E9"/>
    <w:rsid w:val="00E43B8F"/>
    <w:rsid w:val="00E43CDA"/>
    <w:rsid w:val="00E43CFB"/>
    <w:rsid w:val="00E43F1E"/>
    <w:rsid w:val="00E43FEC"/>
    <w:rsid w:val="00E4409C"/>
    <w:rsid w:val="00E441BA"/>
    <w:rsid w:val="00E443F9"/>
    <w:rsid w:val="00E44590"/>
    <w:rsid w:val="00E4466A"/>
    <w:rsid w:val="00E447D5"/>
    <w:rsid w:val="00E44923"/>
    <w:rsid w:val="00E44B39"/>
    <w:rsid w:val="00E44E2D"/>
    <w:rsid w:val="00E44EF9"/>
    <w:rsid w:val="00E45041"/>
    <w:rsid w:val="00E450D8"/>
    <w:rsid w:val="00E4515C"/>
    <w:rsid w:val="00E452D0"/>
    <w:rsid w:val="00E455D3"/>
    <w:rsid w:val="00E456BA"/>
    <w:rsid w:val="00E456E2"/>
    <w:rsid w:val="00E458B4"/>
    <w:rsid w:val="00E459C9"/>
    <w:rsid w:val="00E45A9D"/>
    <w:rsid w:val="00E45C34"/>
    <w:rsid w:val="00E4607A"/>
    <w:rsid w:val="00E460A1"/>
    <w:rsid w:val="00E464A0"/>
    <w:rsid w:val="00E467CA"/>
    <w:rsid w:val="00E46809"/>
    <w:rsid w:val="00E46A41"/>
    <w:rsid w:val="00E46A54"/>
    <w:rsid w:val="00E46BBE"/>
    <w:rsid w:val="00E46CC9"/>
    <w:rsid w:val="00E46DFD"/>
    <w:rsid w:val="00E46FCF"/>
    <w:rsid w:val="00E474ED"/>
    <w:rsid w:val="00E47534"/>
    <w:rsid w:val="00E47653"/>
    <w:rsid w:val="00E4784A"/>
    <w:rsid w:val="00E47C2F"/>
    <w:rsid w:val="00E47D5F"/>
    <w:rsid w:val="00E47D96"/>
    <w:rsid w:val="00E47F73"/>
    <w:rsid w:val="00E47FDB"/>
    <w:rsid w:val="00E501A1"/>
    <w:rsid w:val="00E5062D"/>
    <w:rsid w:val="00E50759"/>
    <w:rsid w:val="00E508D6"/>
    <w:rsid w:val="00E50CD2"/>
    <w:rsid w:val="00E50E01"/>
    <w:rsid w:val="00E51078"/>
    <w:rsid w:val="00E512A2"/>
    <w:rsid w:val="00E5133A"/>
    <w:rsid w:val="00E515A3"/>
    <w:rsid w:val="00E5170E"/>
    <w:rsid w:val="00E5174B"/>
    <w:rsid w:val="00E51A16"/>
    <w:rsid w:val="00E51DC8"/>
    <w:rsid w:val="00E51E23"/>
    <w:rsid w:val="00E51ED0"/>
    <w:rsid w:val="00E523E4"/>
    <w:rsid w:val="00E523F3"/>
    <w:rsid w:val="00E5246D"/>
    <w:rsid w:val="00E52A08"/>
    <w:rsid w:val="00E52A99"/>
    <w:rsid w:val="00E52C83"/>
    <w:rsid w:val="00E52EF9"/>
    <w:rsid w:val="00E52F76"/>
    <w:rsid w:val="00E5315C"/>
    <w:rsid w:val="00E531BA"/>
    <w:rsid w:val="00E534EA"/>
    <w:rsid w:val="00E535B8"/>
    <w:rsid w:val="00E537C1"/>
    <w:rsid w:val="00E538E0"/>
    <w:rsid w:val="00E53C25"/>
    <w:rsid w:val="00E53E31"/>
    <w:rsid w:val="00E53F11"/>
    <w:rsid w:val="00E542C2"/>
    <w:rsid w:val="00E547DF"/>
    <w:rsid w:val="00E548CF"/>
    <w:rsid w:val="00E54B12"/>
    <w:rsid w:val="00E54B17"/>
    <w:rsid w:val="00E54CC0"/>
    <w:rsid w:val="00E54CF3"/>
    <w:rsid w:val="00E54D33"/>
    <w:rsid w:val="00E54DC6"/>
    <w:rsid w:val="00E54E10"/>
    <w:rsid w:val="00E55716"/>
    <w:rsid w:val="00E557C8"/>
    <w:rsid w:val="00E558BF"/>
    <w:rsid w:val="00E55913"/>
    <w:rsid w:val="00E55AEE"/>
    <w:rsid w:val="00E55BDA"/>
    <w:rsid w:val="00E56380"/>
    <w:rsid w:val="00E564C1"/>
    <w:rsid w:val="00E56A31"/>
    <w:rsid w:val="00E56D97"/>
    <w:rsid w:val="00E56DAD"/>
    <w:rsid w:val="00E56DF4"/>
    <w:rsid w:val="00E56E3C"/>
    <w:rsid w:val="00E56EC7"/>
    <w:rsid w:val="00E56F3C"/>
    <w:rsid w:val="00E57020"/>
    <w:rsid w:val="00E5711F"/>
    <w:rsid w:val="00E5729C"/>
    <w:rsid w:val="00E572BA"/>
    <w:rsid w:val="00E57367"/>
    <w:rsid w:val="00E577D1"/>
    <w:rsid w:val="00E57BB1"/>
    <w:rsid w:val="00E57D88"/>
    <w:rsid w:val="00E57ECC"/>
    <w:rsid w:val="00E6000E"/>
    <w:rsid w:val="00E60050"/>
    <w:rsid w:val="00E6014B"/>
    <w:rsid w:val="00E602C9"/>
    <w:rsid w:val="00E60644"/>
    <w:rsid w:val="00E606CE"/>
    <w:rsid w:val="00E60891"/>
    <w:rsid w:val="00E608B7"/>
    <w:rsid w:val="00E608E1"/>
    <w:rsid w:val="00E60B2E"/>
    <w:rsid w:val="00E60BCD"/>
    <w:rsid w:val="00E60D2A"/>
    <w:rsid w:val="00E60E12"/>
    <w:rsid w:val="00E60F80"/>
    <w:rsid w:val="00E610F4"/>
    <w:rsid w:val="00E6134E"/>
    <w:rsid w:val="00E613CE"/>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4A7"/>
    <w:rsid w:val="00E6389C"/>
    <w:rsid w:val="00E63A8C"/>
    <w:rsid w:val="00E63B97"/>
    <w:rsid w:val="00E63E76"/>
    <w:rsid w:val="00E64050"/>
    <w:rsid w:val="00E64327"/>
    <w:rsid w:val="00E643D0"/>
    <w:rsid w:val="00E645E7"/>
    <w:rsid w:val="00E64763"/>
    <w:rsid w:val="00E647DC"/>
    <w:rsid w:val="00E647F1"/>
    <w:rsid w:val="00E6484F"/>
    <w:rsid w:val="00E64B29"/>
    <w:rsid w:val="00E64B4F"/>
    <w:rsid w:val="00E64C56"/>
    <w:rsid w:val="00E64C7B"/>
    <w:rsid w:val="00E65024"/>
    <w:rsid w:val="00E65333"/>
    <w:rsid w:val="00E65483"/>
    <w:rsid w:val="00E6552F"/>
    <w:rsid w:val="00E65829"/>
    <w:rsid w:val="00E65A35"/>
    <w:rsid w:val="00E65A5B"/>
    <w:rsid w:val="00E65BFD"/>
    <w:rsid w:val="00E65E6B"/>
    <w:rsid w:val="00E65F7B"/>
    <w:rsid w:val="00E66211"/>
    <w:rsid w:val="00E6640D"/>
    <w:rsid w:val="00E6660F"/>
    <w:rsid w:val="00E666A1"/>
    <w:rsid w:val="00E6682F"/>
    <w:rsid w:val="00E6694C"/>
    <w:rsid w:val="00E66B86"/>
    <w:rsid w:val="00E66C42"/>
    <w:rsid w:val="00E67573"/>
    <w:rsid w:val="00E67631"/>
    <w:rsid w:val="00E678F2"/>
    <w:rsid w:val="00E67BC6"/>
    <w:rsid w:val="00E67F61"/>
    <w:rsid w:val="00E70018"/>
    <w:rsid w:val="00E70261"/>
    <w:rsid w:val="00E70346"/>
    <w:rsid w:val="00E703AD"/>
    <w:rsid w:val="00E7041A"/>
    <w:rsid w:val="00E705E5"/>
    <w:rsid w:val="00E7096C"/>
    <w:rsid w:val="00E70B0C"/>
    <w:rsid w:val="00E70BD2"/>
    <w:rsid w:val="00E70C5D"/>
    <w:rsid w:val="00E70C6F"/>
    <w:rsid w:val="00E70E6D"/>
    <w:rsid w:val="00E70EB1"/>
    <w:rsid w:val="00E70EE5"/>
    <w:rsid w:val="00E71189"/>
    <w:rsid w:val="00E712BD"/>
    <w:rsid w:val="00E7148C"/>
    <w:rsid w:val="00E717A7"/>
    <w:rsid w:val="00E71945"/>
    <w:rsid w:val="00E71952"/>
    <w:rsid w:val="00E71A6A"/>
    <w:rsid w:val="00E71D91"/>
    <w:rsid w:val="00E71DF1"/>
    <w:rsid w:val="00E71E25"/>
    <w:rsid w:val="00E71EDB"/>
    <w:rsid w:val="00E722D9"/>
    <w:rsid w:val="00E723D3"/>
    <w:rsid w:val="00E7242A"/>
    <w:rsid w:val="00E7258A"/>
    <w:rsid w:val="00E725D1"/>
    <w:rsid w:val="00E725DA"/>
    <w:rsid w:val="00E72737"/>
    <w:rsid w:val="00E729A9"/>
    <w:rsid w:val="00E72ABE"/>
    <w:rsid w:val="00E72BCC"/>
    <w:rsid w:val="00E72C08"/>
    <w:rsid w:val="00E72CF7"/>
    <w:rsid w:val="00E7309E"/>
    <w:rsid w:val="00E73279"/>
    <w:rsid w:val="00E73401"/>
    <w:rsid w:val="00E73472"/>
    <w:rsid w:val="00E73805"/>
    <w:rsid w:val="00E739A7"/>
    <w:rsid w:val="00E739CE"/>
    <w:rsid w:val="00E73AF9"/>
    <w:rsid w:val="00E73C80"/>
    <w:rsid w:val="00E73D17"/>
    <w:rsid w:val="00E73E01"/>
    <w:rsid w:val="00E7449A"/>
    <w:rsid w:val="00E74563"/>
    <w:rsid w:val="00E746D0"/>
    <w:rsid w:val="00E74920"/>
    <w:rsid w:val="00E74A5E"/>
    <w:rsid w:val="00E74B5A"/>
    <w:rsid w:val="00E74D56"/>
    <w:rsid w:val="00E75014"/>
    <w:rsid w:val="00E7502A"/>
    <w:rsid w:val="00E75096"/>
    <w:rsid w:val="00E7524F"/>
    <w:rsid w:val="00E7535E"/>
    <w:rsid w:val="00E7556D"/>
    <w:rsid w:val="00E75693"/>
    <w:rsid w:val="00E756FB"/>
    <w:rsid w:val="00E758AA"/>
    <w:rsid w:val="00E75ACC"/>
    <w:rsid w:val="00E75BE4"/>
    <w:rsid w:val="00E75EA4"/>
    <w:rsid w:val="00E7602B"/>
    <w:rsid w:val="00E760BC"/>
    <w:rsid w:val="00E76141"/>
    <w:rsid w:val="00E76270"/>
    <w:rsid w:val="00E762F6"/>
    <w:rsid w:val="00E76848"/>
    <w:rsid w:val="00E768FA"/>
    <w:rsid w:val="00E7690E"/>
    <w:rsid w:val="00E76AD0"/>
    <w:rsid w:val="00E76B45"/>
    <w:rsid w:val="00E76D22"/>
    <w:rsid w:val="00E76E2B"/>
    <w:rsid w:val="00E76F9D"/>
    <w:rsid w:val="00E77040"/>
    <w:rsid w:val="00E772C4"/>
    <w:rsid w:val="00E77344"/>
    <w:rsid w:val="00E773F6"/>
    <w:rsid w:val="00E77655"/>
    <w:rsid w:val="00E77822"/>
    <w:rsid w:val="00E778F8"/>
    <w:rsid w:val="00E77B42"/>
    <w:rsid w:val="00E77F7A"/>
    <w:rsid w:val="00E80082"/>
    <w:rsid w:val="00E8016D"/>
    <w:rsid w:val="00E805A6"/>
    <w:rsid w:val="00E80760"/>
    <w:rsid w:val="00E80913"/>
    <w:rsid w:val="00E80A94"/>
    <w:rsid w:val="00E80C47"/>
    <w:rsid w:val="00E80C9C"/>
    <w:rsid w:val="00E80CE8"/>
    <w:rsid w:val="00E810EC"/>
    <w:rsid w:val="00E8112C"/>
    <w:rsid w:val="00E812F1"/>
    <w:rsid w:val="00E812F6"/>
    <w:rsid w:val="00E8138B"/>
    <w:rsid w:val="00E81587"/>
    <w:rsid w:val="00E81C78"/>
    <w:rsid w:val="00E81E7D"/>
    <w:rsid w:val="00E81EB9"/>
    <w:rsid w:val="00E82196"/>
    <w:rsid w:val="00E82356"/>
    <w:rsid w:val="00E82411"/>
    <w:rsid w:val="00E824FB"/>
    <w:rsid w:val="00E826C8"/>
    <w:rsid w:val="00E82819"/>
    <w:rsid w:val="00E82951"/>
    <w:rsid w:val="00E82A22"/>
    <w:rsid w:val="00E82B10"/>
    <w:rsid w:val="00E82DD9"/>
    <w:rsid w:val="00E82E6D"/>
    <w:rsid w:val="00E82EE0"/>
    <w:rsid w:val="00E82F3C"/>
    <w:rsid w:val="00E83280"/>
    <w:rsid w:val="00E832C9"/>
    <w:rsid w:val="00E8344D"/>
    <w:rsid w:val="00E83469"/>
    <w:rsid w:val="00E834AA"/>
    <w:rsid w:val="00E83653"/>
    <w:rsid w:val="00E83759"/>
    <w:rsid w:val="00E83CB5"/>
    <w:rsid w:val="00E83E42"/>
    <w:rsid w:val="00E83E6E"/>
    <w:rsid w:val="00E83EF0"/>
    <w:rsid w:val="00E8412F"/>
    <w:rsid w:val="00E84211"/>
    <w:rsid w:val="00E843EF"/>
    <w:rsid w:val="00E84569"/>
    <w:rsid w:val="00E84661"/>
    <w:rsid w:val="00E84678"/>
    <w:rsid w:val="00E8469E"/>
    <w:rsid w:val="00E846F4"/>
    <w:rsid w:val="00E848F2"/>
    <w:rsid w:val="00E84934"/>
    <w:rsid w:val="00E84A69"/>
    <w:rsid w:val="00E84AD5"/>
    <w:rsid w:val="00E84CDE"/>
    <w:rsid w:val="00E84E8B"/>
    <w:rsid w:val="00E851B0"/>
    <w:rsid w:val="00E851E5"/>
    <w:rsid w:val="00E85233"/>
    <w:rsid w:val="00E852A9"/>
    <w:rsid w:val="00E852BB"/>
    <w:rsid w:val="00E852F0"/>
    <w:rsid w:val="00E852FA"/>
    <w:rsid w:val="00E853AC"/>
    <w:rsid w:val="00E85483"/>
    <w:rsid w:val="00E854EA"/>
    <w:rsid w:val="00E85580"/>
    <w:rsid w:val="00E857D6"/>
    <w:rsid w:val="00E8590A"/>
    <w:rsid w:val="00E859F7"/>
    <w:rsid w:val="00E85A81"/>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7182"/>
    <w:rsid w:val="00E871DE"/>
    <w:rsid w:val="00E87934"/>
    <w:rsid w:val="00E879F0"/>
    <w:rsid w:val="00E87A06"/>
    <w:rsid w:val="00E87A89"/>
    <w:rsid w:val="00E87AB6"/>
    <w:rsid w:val="00E87AE6"/>
    <w:rsid w:val="00E87BC7"/>
    <w:rsid w:val="00E87BFE"/>
    <w:rsid w:val="00E87E05"/>
    <w:rsid w:val="00E900CD"/>
    <w:rsid w:val="00E9049B"/>
    <w:rsid w:val="00E906BC"/>
    <w:rsid w:val="00E909E7"/>
    <w:rsid w:val="00E90A03"/>
    <w:rsid w:val="00E90CFE"/>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81F"/>
    <w:rsid w:val="00E92C66"/>
    <w:rsid w:val="00E92E51"/>
    <w:rsid w:val="00E92F0A"/>
    <w:rsid w:val="00E92F7E"/>
    <w:rsid w:val="00E92F8C"/>
    <w:rsid w:val="00E93168"/>
    <w:rsid w:val="00E931A1"/>
    <w:rsid w:val="00E93300"/>
    <w:rsid w:val="00E93402"/>
    <w:rsid w:val="00E93403"/>
    <w:rsid w:val="00E9346A"/>
    <w:rsid w:val="00E934E2"/>
    <w:rsid w:val="00E93705"/>
    <w:rsid w:val="00E939E4"/>
    <w:rsid w:val="00E93A7A"/>
    <w:rsid w:val="00E93B3D"/>
    <w:rsid w:val="00E93D80"/>
    <w:rsid w:val="00E93DDC"/>
    <w:rsid w:val="00E93E5D"/>
    <w:rsid w:val="00E93FF3"/>
    <w:rsid w:val="00E94058"/>
    <w:rsid w:val="00E9421F"/>
    <w:rsid w:val="00E942DA"/>
    <w:rsid w:val="00E94307"/>
    <w:rsid w:val="00E9459B"/>
    <w:rsid w:val="00E94762"/>
    <w:rsid w:val="00E947A9"/>
    <w:rsid w:val="00E94AF3"/>
    <w:rsid w:val="00E94C16"/>
    <w:rsid w:val="00E9502B"/>
    <w:rsid w:val="00E9508F"/>
    <w:rsid w:val="00E951B1"/>
    <w:rsid w:val="00E952B8"/>
    <w:rsid w:val="00E95367"/>
    <w:rsid w:val="00E95754"/>
    <w:rsid w:val="00E95829"/>
    <w:rsid w:val="00E959A9"/>
    <w:rsid w:val="00E95A9A"/>
    <w:rsid w:val="00E95BCA"/>
    <w:rsid w:val="00E95DFB"/>
    <w:rsid w:val="00E9627E"/>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592"/>
    <w:rsid w:val="00E97976"/>
    <w:rsid w:val="00E979DB"/>
    <w:rsid w:val="00E97C24"/>
    <w:rsid w:val="00E97C34"/>
    <w:rsid w:val="00E97DF8"/>
    <w:rsid w:val="00E97F8A"/>
    <w:rsid w:val="00EA0141"/>
    <w:rsid w:val="00EA0281"/>
    <w:rsid w:val="00EA031D"/>
    <w:rsid w:val="00EA099B"/>
    <w:rsid w:val="00EA0A96"/>
    <w:rsid w:val="00EA0BD3"/>
    <w:rsid w:val="00EA0BFA"/>
    <w:rsid w:val="00EA0E05"/>
    <w:rsid w:val="00EA0E10"/>
    <w:rsid w:val="00EA1110"/>
    <w:rsid w:val="00EA1396"/>
    <w:rsid w:val="00EA1497"/>
    <w:rsid w:val="00EA1A03"/>
    <w:rsid w:val="00EA1B19"/>
    <w:rsid w:val="00EA1B4A"/>
    <w:rsid w:val="00EA1BF0"/>
    <w:rsid w:val="00EA1CC1"/>
    <w:rsid w:val="00EA1E46"/>
    <w:rsid w:val="00EA1E93"/>
    <w:rsid w:val="00EA1EC0"/>
    <w:rsid w:val="00EA2114"/>
    <w:rsid w:val="00EA2271"/>
    <w:rsid w:val="00EA2351"/>
    <w:rsid w:val="00EA235F"/>
    <w:rsid w:val="00EA2585"/>
    <w:rsid w:val="00EA25AE"/>
    <w:rsid w:val="00EA2730"/>
    <w:rsid w:val="00EA2A84"/>
    <w:rsid w:val="00EA2D18"/>
    <w:rsid w:val="00EA2F1A"/>
    <w:rsid w:val="00EA2F46"/>
    <w:rsid w:val="00EA2FFA"/>
    <w:rsid w:val="00EA3027"/>
    <w:rsid w:val="00EA3487"/>
    <w:rsid w:val="00EA352A"/>
    <w:rsid w:val="00EA356A"/>
    <w:rsid w:val="00EA3590"/>
    <w:rsid w:val="00EA3641"/>
    <w:rsid w:val="00EA3776"/>
    <w:rsid w:val="00EA385B"/>
    <w:rsid w:val="00EA38C1"/>
    <w:rsid w:val="00EA3C24"/>
    <w:rsid w:val="00EA3D67"/>
    <w:rsid w:val="00EA3DB9"/>
    <w:rsid w:val="00EA3E22"/>
    <w:rsid w:val="00EA3F54"/>
    <w:rsid w:val="00EA3FE3"/>
    <w:rsid w:val="00EA40DC"/>
    <w:rsid w:val="00EA41D3"/>
    <w:rsid w:val="00EA475E"/>
    <w:rsid w:val="00EA475F"/>
    <w:rsid w:val="00EA476A"/>
    <w:rsid w:val="00EA49C3"/>
    <w:rsid w:val="00EA4A36"/>
    <w:rsid w:val="00EA4C72"/>
    <w:rsid w:val="00EA4D43"/>
    <w:rsid w:val="00EA4E53"/>
    <w:rsid w:val="00EA4F01"/>
    <w:rsid w:val="00EA5029"/>
    <w:rsid w:val="00EA518A"/>
    <w:rsid w:val="00EA51D6"/>
    <w:rsid w:val="00EA521C"/>
    <w:rsid w:val="00EA524C"/>
    <w:rsid w:val="00EA52E0"/>
    <w:rsid w:val="00EA5335"/>
    <w:rsid w:val="00EA5A10"/>
    <w:rsid w:val="00EA5C0D"/>
    <w:rsid w:val="00EA5C33"/>
    <w:rsid w:val="00EA630B"/>
    <w:rsid w:val="00EA6327"/>
    <w:rsid w:val="00EA6549"/>
    <w:rsid w:val="00EA6CBE"/>
    <w:rsid w:val="00EA6D16"/>
    <w:rsid w:val="00EA6E29"/>
    <w:rsid w:val="00EA7470"/>
    <w:rsid w:val="00EA76AF"/>
    <w:rsid w:val="00EA76CA"/>
    <w:rsid w:val="00EA76FB"/>
    <w:rsid w:val="00EA7824"/>
    <w:rsid w:val="00EA7A46"/>
    <w:rsid w:val="00EA7A55"/>
    <w:rsid w:val="00EA7AF8"/>
    <w:rsid w:val="00EA7B1C"/>
    <w:rsid w:val="00EA7B4C"/>
    <w:rsid w:val="00EA7B64"/>
    <w:rsid w:val="00EA7CE6"/>
    <w:rsid w:val="00EA7E15"/>
    <w:rsid w:val="00EA7E9E"/>
    <w:rsid w:val="00EA7EF5"/>
    <w:rsid w:val="00EA7F1F"/>
    <w:rsid w:val="00EB0275"/>
    <w:rsid w:val="00EB05DC"/>
    <w:rsid w:val="00EB081C"/>
    <w:rsid w:val="00EB0B50"/>
    <w:rsid w:val="00EB0BFF"/>
    <w:rsid w:val="00EB0C05"/>
    <w:rsid w:val="00EB0C54"/>
    <w:rsid w:val="00EB0CF2"/>
    <w:rsid w:val="00EB0E96"/>
    <w:rsid w:val="00EB10B9"/>
    <w:rsid w:val="00EB1404"/>
    <w:rsid w:val="00EB1705"/>
    <w:rsid w:val="00EB17C2"/>
    <w:rsid w:val="00EB1A4B"/>
    <w:rsid w:val="00EB1D31"/>
    <w:rsid w:val="00EB1E43"/>
    <w:rsid w:val="00EB1F3F"/>
    <w:rsid w:val="00EB233C"/>
    <w:rsid w:val="00EB2435"/>
    <w:rsid w:val="00EB2571"/>
    <w:rsid w:val="00EB269A"/>
    <w:rsid w:val="00EB2769"/>
    <w:rsid w:val="00EB2814"/>
    <w:rsid w:val="00EB296A"/>
    <w:rsid w:val="00EB2D11"/>
    <w:rsid w:val="00EB2E1D"/>
    <w:rsid w:val="00EB3495"/>
    <w:rsid w:val="00EB36A5"/>
    <w:rsid w:val="00EB3716"/>
    <w:rsid w:val="00EB3828"/>
    <w:rsid w:val="00EB38BE"/>
    <w:rsid w:val="00EB3953"/>
    <w:rsid w:val="00EB3A70"/>
    <w:rsid w:val="00EB3C0C"/>
    <w:rsid w:val="00EB3C6C"/>
    <w:rsid w:val="00EB3C79"/>
    <w:rsid w:val="00EB3CE0"/>
    <w:rsid w:val="00EB3DB0"/>
    <w:rsid w:val="00EB3E4D"/>
    <w:rsid w:val="00EB410B"/>
    <w:rsid w:val="00EB4128"/>
    <w:rsid w:val="00EB42C8"/>
    <w:rsid w:val="00EB4339"/>
    <w:rsid w:val="00EB461B"/>
    <w:rsid w:val="00EB5008"/>
    <w:rsid w:val="00EB5135"/>
    <w:rsid w:val="00EB5333"/>
    <w:rsid w:val="00EB534C"/>
    <w:rsid w:val="00EB5494"/>
    <w:rsid w:val="00EB5515"/>
    <w:rsid w:val="00EB5543"/>
    <w:rsid w:val="00EB55D2"/>
    <w:rsid w:val="00EB5635"/>
    <w:rsid w:val="00EB56E5"/>
    <w:rsid w:val="00EB57CC"/>
    <w:rsid w:val="00EB5A08"/>
    <w:rsid w:val="00EB5C31"/>
    <w:rsid w:val="00EB619E"/>
    <w:rsid w:val="00EB65F2"/>
    <w:rsid w:val="00EB6637"/>
    <w:rsid w:val="00EB6703"/>
    <w:rsid w:val="00EB6721"/>
    <w:rsid w:val="00EB6738"/>
    <w:rsid w:val="00EB68FC"/>
    <w:rsid w:val="00EB6AC8"/>
    <w:rsid w:val="00EB6BB2"/>
    <w:rsid w:val="00EB6C53"/>
    <w:rsid w:val="00EB6FC9"/>
    <w:rsid w:val="00EB7097"/>
    <w:rsid w:val="00EB71FF"/>
    <w:rsid w:val="00EB720A"/>
    <w:rsid w:val="00EB7271"/>
    <w:rsid w:val="00EB7300"/>
    <w:rsid w:val="00EB749C"/>
    <w:rsid w:val="00EB7510"/>
    <w:rsid w:val="00EB7675"/>
    <w:rsid w:val="00EB780B"/>
    <w:rsid w:val="00EB7832"/>
    <w:rsid w:val="00EB7ACA"/>
    <w:rsid w:val="00EB7B45"/>
    <w:rsid w:val="00EB7B4D"/>
    <w:rsid w:val="00EB7B7F"/>
    <w:rsid w:val="00EB7C50"/>
    <w:rsid w:val="00EB7E4D"/>
    <w:rsid w:val="00EB7E97"/>
    <w:rsid w:val="00EB7FE8"/>
    <w:rsid w:val="00EC01A1"/>
    <w:rsid w:val="00EC02EF"/>
    <w:rsid w:val="00EC047E"/>
    <w:rsid w:val="00EC05B8"/>
    <w:rsid w:val="00EC060C"/>
    <w:rsid w:val="00EC06DE"/>
    <w:rsid w:val="00EC0A60"/>
    <w:rsid w:val="00EC1198"/>
    <w:rsid w:val="00EC12C0"/>
    <w:rsid w:val="00EC1497"/>
    <w:rsid w:val="00EC17B0"/>
    <w:rsid w:val="00EC183D"/>
    <w:rsid w:val="00EC18CD"/>
    <w:rsid w:val="00EC19EF"/>
    <w:rsid w:val="00EC1A2D"/>
    <w:rsid w:val="00EC1D83"/>
    <w:rsid w:val="00EC1E57"/>
    <w:rsid w:val="00EC1EA0"/>
    <w:rsid w:val="00EC1FE9"/>
    <w:rsid w:val="00EC219F"/>
    <w:rsid w:val="00EC259E"/>
    <w:rsid w:val="00EC266E"/>
    <w:rsid w:val="00EC28CD"/>
    <w:rsid w:val="00EC2915"/>
    <w:rsid w:val="00EC2C50"/>
    <w:rsid w:val="00EC2C7A"/>
    <w:rsid w:val="00EC2DDF"/>
    <w:rsid w:val="00EC2E21"/>
    <w:rsid w:val="00EC30FE"/>
    <w:rsid w:val="00EC329F"/>
    <w:rsid w:val="00EC36DD"/>
    <w:rsid w:val="00EC392F"/>
    <w:rsid w:val="00EC3CA4"/>
    <w:rsid w:val="00EC3E81"/>
    <w:rsid w:val="00EC3E82"/>
    <w:rsid w:val="00EC3EAD"/>
    <w:rsid w:val="00EC3EBA"/>
    <w:rsid w:val="00EC3EC8"/>
    <w:rsid w:val="00EC4331"/>
    <w:rsid w:val="00EC434A"/>
    <w:rsid w:val="00EC44E7"/>
    <w:rsid w:val="00EC45A6"/>
    <w:rsid w:val="00EC47EC"/>
    <w:rsid w:val="00EC4C71"/>
    <w:rsid w:val="00EC4C9B"/>
    <w:rsid w:val="00EC4D77"/>
    <w:rsid w:val="00EC4D7B"/>
    <w:rsid w:val="00EC4E2E"/>
    <w:rsid w:val="00EC4F76"/>
    <w:rsid w:val="00EC5125"/>
    <w:rsid w:val="00EC5184"/>
    <w:rsid w:val="00EC555C"/>
    <w:rsid w:val="00EC55A8"/>
    <w:rsid w:val="00EC5B44"/>
    <w:rsid w:val="00EC5BD4"/>
    <w:rsid w:val="00EC5EA0"/>
    <w:rsid w:val="00EC60A1"/>
    <w:rsid w:val="00EC614D"/>
    <w:rsid w:val="00EC6337"/>
    <w:rsid w:val="00EC6629"/>
    <w:rsid w:val="00EC672E"/>
    <w:rsid w:val="00EC6867"/>
    <w:rsid w:val="00EC6D68"/>
    <w:rsid w:val="00EC6D82"/>
    <w:rsid w:val="00EC6E26"/>
    <w:rsid w:val="00EC6EB6"/>
    <w:rsid w:val="00EC6F64"/>
    <w:rsid w:val="00EC7183"/>
    <w:rsid w:val="00EC71AB"/>
    <w:rsid w:val="00EC744A"/>
    <w:rsid w:val="00EC7A6D"/>
    <w:rsid w:val="00EC7BD1"/>
    <w:rsid w:val="00EC7BDD"/>
    <w:rsid w:val="00EC7EE8"/>
    <w:rsid w:val="00ED032A"/>
    <w:rsid w:val="00ED0460"/>
    <w:rsid w:val="00ED0593"/>
    <w:rsid w:val="00ED0735"/>
    <w:rsid w:val="00ED08BE"/>
    <w:rsid w:val="00ED0975"/>
    <w:rsid w:val="00ED09C8"/>
    <w:rsid w:val="00ED0DE8"/>
    <w:rsid w:val="00ED0EB9"/>
    <w:rsid w:val="00ED1001"/>
    <w:rsid w:val="00ED119D"/>
    <w:rsid w:val="00ED123C"/>
    <w:rsid w:val="00ED17D6"/>
    <w:rsid w:val="00ED18C7"/>
    <w:rsid w:val="00ED1A21"/>
    <w:rsid w:val="00ED1A39"/>
    <w:rsid w:val="00ED1CD6"/>
    <w:rsid w:val="00ED1E7D"/>
    <w:rsid w:val="00ED24CE"/>
    <w:rsid w:val="00ED250A"/>
    <w:rsid w:val="00ED252A"/>
    <w:rsid w:val="00ED28BA"/>
    <w:rsid w:val="00ED2BBC"/>
    <w:rsid w:val="00ED2BCB"/>
    <w:rsid w:val="00ED2D13"/>
    <w:rsid w:val="00ED2FF1"/>
    <w:rsid w:val="00ED3008"/>
    <w:rsid w:val="00ED3178"/>
    <w:rsid w:val="00ED3207"/>
    <w:rsid w:val="00ED32E7"/>
    <w:rsid w:val="00ED341E"/>
    <w:rsid w:val="00ED3423"/>
    <w:rsid w:val="00ED352D"/>
    <w:rsid w:val="00ED3534"/>
    <w:rsid w:val="00ED36E4"/>
    <w:rsid w:val="00ED38D7"/>
    <w:rsid w:val="00ED391E"/>
    <w:rsid w:val="00ED3A4C"/>
    <w:rsid w:val="00ED3B7D"/>
    <w:rsid w:val="00ED3C5B"/>
    <w:rsid w:val="00ED3D54"/>
    <w:rsid w:val="00ED3DA3"/>
    <w:rsid w:val="00ED3F31"/>
    <w:rsid w:val="00ED3FD5"/>
    <w:rsid w:val="00ED40CC"/>
    <w:rsid w:val="00ED4308"/>
    <w:rsid w:val="00ED4484"/>
    <w:rsid w:val="00ED44C6"/>
    <w:rsid w:val="00ED4573"/>
    <w:rsid w:val="00ED476B"/>
    <w:rsid w:val="00ED47C9"/>
    <w:rsid w:val="00ED4832"/>
    <w:rsid w:val="00ED4834"/>
    <w:rsid w:val="00ED495B"/>
    <w:rsid w:val="00ED4DDF"/>
    <w:rsid w:val="00ED4E3C"/>
    <w:rsid w:val="00ED4EEA"/>
    <w:rsid w:val="00ED4FD5"/>
    <w:rsid w:val="00ED5122"/>
    <w:rsid w:val="00ED54F7"/>
    <w:rsid w:val="00ED56A7"/>
    <w:rsid w:val="00ED58F2"/>
    <w:rsid w:val="00ED5C6B"/>
    <w:rsid w:val="00ED5D02"/>
    <w:rsid w:val="00ED5F21"/>
    <w:rsid w:val="00ED6100"/>
    <w:rsid w:val="00ED61A9"/>
    <w:rsid w:val="00ED67F9"/>
    <w:rsid w:val="00ED68C8"/>
    <w:rsid w:val="00ED692D"/>
    <w:rsid w:val="00ED694B"/>
    <w:rsid w:val="00ED69E1"/>
    <w:rsid w:val="00ED6A1F"/>
    <w:rsid w:val="00ED6A40"/>
    <w:rsid w:val="00ED6A57"/>
    <w:rsid w:val="00ED6E4E"/>
    <w:rsid w:val="00ED718C"/>
    <w:rsid w:val="00ED71BC"/>
    <w:rsid w:val="00ED7229"/>
    <w:rsid w:val="00ED7372"/>
    <w:rsid w:val="00ED74C7"/>
    <w:rsid w:val="00ED757F"/>
    <w:rsid w:val="00ED7627"/>
    <w:rsid w:val="00ED764D"/>
    <w:rsid w:val="00ED782F"/>
    <w:rsid w:val="00ED785B"/>
    <w:rsid w:val="00ED79EB"/>
    <w:rsid w:val="00ED7A29"/>
    <w:rsid w:val="00ED7BAF"/>
    <w:rsid w:val="00ED7E17"/>
    <w:rsid w:val="00ED7E75"/>
    <w:rsid w:val="00EE0154"/>
    <w:rsid w:val="00EE0318"/>
    <w:rsid w:val="00EE03D4"/>
    <w:rsid w:val="00EE08BC"/>
    <w:rsid w:val="00EE0935"/>
    <w:rsid w:val="00EE093D"/>
    <w:rsid w:val="00EE0951"/>
    <w:rsid w:val="00EE09EA"/>
    <w:rsid w:val="00EE0A49"/>
    <w:rsid w:val="00EE0B11"/>
    <w:rsid w:val="00EE0CF2"/>
    <w:rsid w:val="00EE1320"/>
    <w:rsid w:val="00EE15BF"/>
    <w:rsid w:val="00EE15CA"/>
    <w:rsid w:val="00EE17EB"/>
    <w:rsid w:val="00EE18BB"/>
    <w:rsid w:val="00EE18E7"/>
    <w:rsid w:val="00EE1938"/>
    <w:rsid w:val="00EE1AE4"/>
    <w:rsid w:val="00EE1B3B"/>
    <w:rsid w:val="00EE1C0B"/>
    <w:rsid w:val="00EE1CDA"/>
    <w:rsid w:val="00EE1D37"/>
    <w:rsid w:val="00EE1DA9"/>
    <w:rsid w:val="00EE2450"/>
    <w:rsid w:val="00EE24B7"/>
    <w:rsid w:val="00EE26A7"/>
    <w:rsid w:val="00EE286B"/>
    <w:rsid w:val="00EE2951"/>
    <w:rsid w:val="00EE2AAB"/>
    <w:rsid w:val="00EE2BD3"/>
    <w:rsid w:val="00EE2C90"/>
    <w:rsid w:val="00EE2D56"/>
    <w:rsid w:val="00EE3180"/>
    <w:rsid w:val="00EE3196"/>
    <w:rsid w:val="00EE3203"/>
    <w:rsid w:val="00EE32EF"/>
    <w:rsid w:val="00EE3318"/>
    <w:rsid w:val="00EE33A6"/>
    <w:rsid w:val="00EE3632"/>
    <w:rsid w:val="00EE38AE"/>
    <w:rsid w:val="00EE3B6E"/>
    <w:rsid w:val="00EE3DCB"/>
    <w:rsid w:val="00EE4039"/>
    <w:rsid w:val="00EE410D"/>
    <w:rsid w:val="00EE4184"/>
    <w:rsid w:val="00EE447A"/>
    <w:rsid w:val="00EE47B1"/>
    <w:rsid w:val="00EE4825"/>
    <w:rsid w:val="00EE4AC9"/>
    <w:rsid w:val="00EE4D49"/>
    <w:rsid w:val="00EE4D57"/>
    <w:rsid w:val="00EE503B"/>
    <w:rsid w:val="00EE5112"/>
    <w:rsid w:val="00EE5114"/>
    <w:rsid w:val="00EE5321"/>
    <w:rsid w:val="00EE583C"/>
    <w:rsid w:val="00EE588E"/>
    <w:rsid w:val="00EE58A3"/>
    <w:rsid w:val="00EE5DCE"/>
    <w:rsid w:val="00EE6084"/>
    <w:rsid w:val="00EE6088"/>
    <w:rsid w:val="00EE6295"/>
    <w:rsid w:val="00EE62B4"/>
    <w:rsid w:val="00EE636D"/>
    <w:rsid w:val="00EE66B1"/>
    <w:rsid w:val="00EE66C0"/>
    <w:rsid w:val="00EE6765"/>
    <w:rsid w:val="00EE6A63"/>
    <w:rsid w:val="00EE6BC4"/>
    <w:rsid w:val="00EE6E05"/>
    <w:rsid w:val="00EE6EA1"/>
    <w:rsid w:val="00EE6EF2"/>
    <w:rsid w:val="00EE6F69"/>
    <w:rsid w:val="00EE71ED"/>
    <w:rsid w:val="00EE73C3"/>
    <w:rsid w:val="00EE743B"/>
    <w:rsid w:val="00EE752C"/>
    <w:rsid w:val="00EE7641"/>
    <w:rsid w:val="00EE79AA"/>
    <w:rsid w:val="00EE7BB2"/>
    <w:rsid w:val="00EE7BF9"/>
    <w:rsid w:val="00EE7D1B"/>
    <w:rsid w:val="00EE7D91"/>
    <w:rsid w:val="00EE7ECE"/>
    <w:rsid w:val="00EE7F2E"/>
    <w:rsid w:val="00EE7FCB"/>
    <w:rsid w:val="00EF007A"/>
    <w:rsid w:val="00EF00FD"/>
    <w:rsid w:val="00EF0257"/>
    <w:rsid w:val="00EF0299"/>
    <w:rsid w:val="00EF0824"/>
    <w:rsid w:val="00EF082A"/>
    <w:rsid w:val="00EF09DC"/>
    <w:rsid w:val="00EF0E50"/>
    <w:rsid w:val="00EF102C"/>
    <w:rsid w:val="00EF1090"/>
    <w:rsid w:val="00EF1176"/>
    <w:rsid w:val="00EF13D6"/>
    <w:rsid w:val="00EF14E6"/>
    <w:rsid w:val="00EF16D6"/>
    <w:rsid w:val="00EF17D0"/>
    <w:rsid w:val="00EF1868"/>
    <w:rsid w:val="00EF1A3A"/>
    <w:rsid w:val="00EF1A59"/>
    <w:rsid w:val="00EF209D"/>
    <w:rsid w:val="00EF20A8"/>
    <w:rsid w:val="00EF20FD"/>
    <w:rsid w:val="00EF22C6"/>
    <w:rsid w:val="00EF2457"/>
    <w:rsid w:val="00EF2786"/>
    <w:rsid w:val="00EF2798"/>
    <w:rsid w:val="00EF28B1"/>
    <w:rsid w:val="00EF28E6"/>
    <w:rsid w:val="00EF2988"/>
    <w:rsid w:val="00EF2FB5"/>
    <w:rsid w:val="00EF3043"/>
    <w:rsid w:val="00EF369F"/>
    <w:rsid w:val="00EF36A5"/>
    <w:rsid w:val="00EF37FE"/>
    <w:rsid w:val="00EF3A28"/>
    <w:rsid w:val="00EF3A3D"/>
    <w:rsid w:val="00EF3A4A"/>
    <w:rsid w:val="00EF3AFE"/>
    <w:rsid w:val="00EF3D41"/>
    <w:rsid w:val="00EF3D43"/>
    <w:rsid w:val="00EF3EE0"/>
    <w:rsid w:val="00EF3EFC"/>
    <w:rsid w:val="00EF3F89"/>
    <w:rsid w:val="00EF3FC7"/>
    <w:rsid w:val="00EF41E7"/>
    <w:rsid w:val="00EF427C"/>
    <w:rsid w:val="00EF42E5"/>
    <w:rsid w:val="00EF440B"/>
    <w:rsid w:val="00EF453D"/>
    <w:rsid w:val="00EF4715"/>
    <w:rsid w:val="00EF493B"/>
    <w:rsid w:val="00EF4B5C"/>
    <w:rsid w:val="00EF4E59"/>
    <w:rsid w:val="00EF4F32"/>
    <w:rsid w:val="00EF512D"/>
    <w:rsid w:val="00EF52C4"/>
    <w:rsid w:val="00EF5326"/>
    <w:rsid w:val="00EF54CA"/>
    <w:rsid w:val="00EF5614"/>
    <w:rsid w:val="00EF57CF"/>
    <w:rsid w:val="00EF57F7"/>
    <w:rsid w:val="00EF580A"/>
    <w:rsid w:val="00EF580B"/>
    <w:rsid w:val="00EF5861"/>
    <w:rsid w:val="00EF588F"/>
    <w:rsid w:val="00EF5AC1"/>
    <w:rsid w:val="00EF5F50"/>
    <w:rsid w:val="00EF61C2"/>
    <w:rsid w:val="00EF634C"/>
    <w:rsid w:val="00EF65C8"/>
    <w:rsid w:val="00EF6800"/>
    <w:rsid w:val="00EF6B05"/>
    <w:rsid w:val="00EF6B73"/>
    <w:rsid w:val="00EF6C55"/>
    <w:rsid w:val="00EF6EF5"/>
    <w:rsid w:val="00EF6F6C"/>
    <w:rsid w:val="00EF704E"/>
    <w:rsid w:val="00EF71B3"/>
    <w:rsid w:val="00EF71EE"/>
    <w:rsid w:val="00EF7690"/>
    <w:rsid w:val="00EF77E3"/>
    <w:rsid w:val="00EF7827"/>
    <w:rsid w:val="00EF786F"/>
    <w:rsid w:val="00EF7878"/>
    <w:rsid w:val="00EF78A7"/>
    <w:rsid w:val="00EF7B65"/>
    <w:rsid w:val="00EF7BCA"/>
    <w:rsid w:val="00EF7DD2"/>
    <w:rsid w:val="00EF7F14"/>
    <w:rsid w:val="00EF7F47"/>
    <w:rsid w:val="00F000F0"/>
    <w:rsid w:val="00F00180"/>
    <w:rsid w:val="00F00465"/>
    <w:rsid w:val="00F0049E"/>
    <w:rsid w:val="00F004AB"/>
    <w:rsid w:val="00F006E4"/>
    <w:rsid w:val="00F00868"/>
    <w:rsid w:val="00F00923"/>
    <w:rsid w:val="00F00994"/>
    <w:rsid w:val="00F00C9D"/>
    <w:rsid w:val="00F00DC2"/>
    <w:rsid w:val="00F00DEA"/>
    <w:rsid w:val="00F00FF1"/>
    <w:rsid w:val="00F0109A"/>
    <w:rsid w:val="00F0139C"/>
    <w:rsid w:val="00F01571"/>
    <w:rsid w:val="00F016C8"/>
    <w:rsid w:val="00F0197D"/>
    <w:rsid w:val="00F01A58"/>
    <w:rsid w:val="00F01A5E"/>
    <w:rsid w:val="00F023A1"/>
    <w:rsid w:val="00F02491"/>
    <w:rsid w:val="00F026AE"/>
    <w:rsid w:val="00F02753"/>
    <w:rsid w:val="00F027FF"/>
    <w:rsid w:val="00F02897"/>
    <w:rsid w:val="00F02B5B"/>
    <w:rsid w:val="00F02DB3"/>
    <w:rsid w:val="00F02E85"/>
    <w:rsid w:val="00F02EBD"/>
    <w:rsid w:val="00F0301D"/>
    <w:rsid w:val="00F03122"/>
    <w:rsid w:val="00F0318E"/>
    <w:rsid w:val="00F031F1"/>
    <w:rsid w:val="00F032DF"/>
    <w:rsid w:val="00F03550"/>
    <w:rsid w:val="00F0372A"/>
    <w:rsid w:val="00F0379A"/>
    <w:rsid w:val="00F0388F"/>
    <w:rsid w:val="00F03891"/>
    <w:rsid w:val="00F0395D"/>
    <w:rsid w:val="00F03A88"/>
    <w:rsid w:val="00F03E01"/>
    <w:rsid w:val="00F03F82"/>
    <w:rsid w:val="00F040A9"/>
    <w:rsid w:val="00F04538"/>
    <w:rsid w:val="00F0458A"/>
    <w:rsid w:val="00F04601"/>
    <w:rsid w:val="00F04688"/>
    <w:rsid w:val="00F046FD"/>
    <w:rsid w:val="00F0476A"/>
    <w:rsid w:val="00F04B71"/>
    <w:rsid w:val="00F04D51"/>
    <w:rsid w:val="00F04EF1"/>
    <w:rsid w:val="00F05011"/>
    <w:rsid w:val="00F051B9"/>
    <w:rsid w:val="00F051BE"/>
    <w:rsid w:val="00F0529E"/>
    <w:rsid w:val="00F0547C"/>
    <w:rsid w:val="00F0551F"/>
    <w:rsid w:val="00F05520"/>
    <w:rsid w:val="00F05EED"/>
    <w:rsid w:val="00F0679D"/>
    <w:rsid w:val="00F06DB8"/>
    <w:rsid w:val="00F06EB4"/>
    <w:rsid w:val="00F06F02"/>
    <w:rsid w:val="00F06F8B"/>
    <w:rsid w:val="00F06FE6"/>
    <w:rsid w:val="00F071F5"/>
    <w:rsid w:val="00F07834"/>
    <w:rsid w:val="00F078F3"/>
    <w:rsid w:val="00F07A9C"/>
    <w:rsid w:val="00F07DAE"/>
    <w:rsid w:val="00F07F63"/>
    <w:rsid w:val="00F10073"/>
    <w:rsid w:val="00F103C2"/>
    <w:rsid w:val="00F10437"/>
    <w:rsid w:val="00F10465"/>
    <w:rsid w:val="00F1061E"/>
    <w:rsid w:val="00F10633"/>
    <w:rsid w:val="00F10864"/>
    <w:rsid w:val="00F11603"/>
    <w:rsid w:val="00F1165E"/>
    <w:rsid w:val="00F11CF5"/>
    <w:rsid w:val="00F12211"/>
    <w:rsid w:val="00F126CE"/>
    <w:rsid w:val="00F1273D"/>
    <w:rsid w:val="00F12A26"/>
    <w:rsid w:val="00F12B3D"/>
    <w:rsid w:val="00F12CC1"/>
    <w:rsid w:val="00F12EF0"/>
    <w:rsid w:val="00F131B6"/>
    <w:rsid w:val="00F13242"/>
    <w:rsid w:val="00F132CD"/>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CC0"/>
    <w:rsid w:val="00F14FB4"/>
    <w:rsid w:val="00F1548E"/>
    <w:rsid w:val="00F1580D"/>
    <w:rsid w:val="00F158EE"/>
    <w:rsid w:val="00F159A9"/>
    <w:rsid w:val="00F15BD8"/>
    <w:rsid w:val="00F15CE7"/>
    <w:rsid w:val="00F165FF"/>
    <w:rsid w:val="00F16958"/>
    <w:rsid w:val="00F16972"/>
    <w:rsid w:val="00F16BB1"/>
    <w:rsid w:val="00F16D4A"/>
    <w:rsid w:val="00F16FB9"/>
    <w:rsid w:val="00F1713D"/>
    <w:rsid w:val="00F17287"/>
    <w:rsid w:val="00F17A8F"/>
    <w:rsid w:val="00F17C3F"/>
    <w:rsid w:val="00F17D32"/>
    <w:rsid w:val="00F17D56"/>
    <w:rsid w:val="00F20046"/>
    <w:rsid w:val="00F20242"/>
    <w:rsid w:val="00F20567"/>
    <w:rsid w:val="00F206FE"/>
    <w:rsid w:val="00F208C0"/>
    <w:rsid w:val="00F20B30"/>
    <w:rsid w:val="00F20B94"/>
    <w:rsid w:val="00F20D83"/>
    <w:rsid w:val="00F20EC1"/>
    <w:rsid w:val="00F20F5B"/>
    <w:rsid w:val="00F21048"/>
    <w:rsid w:val="00F210AB"/>
    <w:rsid w:val="00F211A3"/>
    <w:rsid w:val="00F21549"/>
    <w:rsid w:val="00F2157F"/>
    <w:rsid w:val="00F21758"/>
    <w:rsid w:val="00F217BB"/>
    <w:rsid w:val="00F217BD"/>
    <w:rsid w:val="00F217E9"/>
    <w:rsid w:val="00F21857"/>
    <w:rsid w:val="00F218DA"/>
    <w:rsid w:val="00F218EF"/>
    <w:rsid w:val="00F219C7"/>
    <w:rsid w:val="00F21DC3"/>
    <w:rsid w:val="00F21E5F"/>
    <w:rsid w:val="00F21F61"/>
    <w:rsid w:val="00F223ED"/>
    <w:rsid w:val="00F22402"/>
    <w:rsid w:val="00F2240D"/>
    <w:rsid w:val="00F22444"/>
    <w:rsid w:val="00F2255F"/>
    <w:rsid w:val="00F225C4"/>
    <w:rsid w:val="00F226F8"/>
    <w:rsid w:val="00F22992"/>
    <w:rsid w:val="00F22C96"/>
    <w:rsid w:val="00F22CF0"/>
    <w:rsid w:val="00F22D26"/>
    <w:rsid w:val="00F22D2B"/>
    <w:rsid w:val="00F22D54"/>
    <w:rsid w:val="00F22D7C"/>
    <w:rsid w:val="00F22FC1"/>
    <w:rsid w:val="00F23166"/>
    <w:rsid w:val="00F23188"/>
    <w:rsid w:val="00F23321"/>
    <w:rsid w:val="00F2335B"/>
    <w:rsid w:val="00F233BF"/>
    <w:rsid w:val="00F233FA"/>
    <w:rsid w:val="00F234CA"/>
    <w:rsid w:val="00F2357F"/>
    <w:rsid w:val="00F237BB"/>
    <w:rsid w:val="00F238C9"/>
    <w:rsid w:val="00F23919"/>
    <w:rsid w:val="00F23945"/>
    <w:rsid w:val="00F23B6B"/>
    <w:rsid w:val="00F23BD0"/>
    <w:rsid w:val="00F23D7A"/>
    <w:rsid w:val="00F23E8E"/>
    <w:rsid w:val="00F23FCA"/>
    <w:rsid w:val="00F24203"/>
    <w:rsid w:val="00F24386"/>
    <w:rsid w:val="00F243C9"/>
    <w:rsid w:val="00F244C7"/>
    <w:rsid w:val="00F2456B"/>
    <w:rsid w:val="00F2457D"/>
    <w:rsid w:val="00F2471C"/>
    <w:rsid w:val="00F248CD"/>
    <w:rsid w:val="00F249E2"/>
    <w:rsid w:val="00F24A57"/>
    <w:rsid w:val="00F24C17"/>
    <w:rsid w:val="00F24D96"/>
    <w:rsid w:val="00F24DB4"/>
    <w:rsid w:val="00F24DDD"/>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B0F"/>
    <w:rsid w:val="00F27B8E"/>
    <w:rsid w:val="00F27BDE"/>
    <w:rsid w:val="00F27BE5"/>
    <w:rsid w:val="00F27D07"/>
    <w:rsid w:val="00F27E0C"/>
    <w:rsid w:val="00F27F00"/>
    <w:rsid w:val="00F3002F"/>
    <w:rsid w:val="00F300DB"/>
    <w:rsid w:val="00F301ED"/>
    <w:rsid w:val="00F30353"/>
    <w:rsid w:val="00F306AF"/>
    <w:rsid w:val="00F30710"/>
    <w:rsid w:val="00F3075E"/>
    <w:rsid w:val="00F308C0"/>
    <w:rsid w:val="00F30B31"/>
    <w:rsid w:val="00F30B8F"/>
    <w:rsid w:val="00F31305"/>
    <w:rsid w:val="00F31778"/>
    <w:rsid w:val="00F317C1"/>
    <w:rsid w:val="00F318E7"/>
    <w:rsid w:val="00F31C44"/>
    <w:rsid w:val="00F31CE7"/>
    <w:rsid w:val="00F31DED"/>
    <w:rsid w:val="00F31F17"/>
    <w:rsid w:val="00F31FB1"/>
    <w:rsid w:val="00F32351"/>
    <w:rsid w:val="00F3236F"/>
    <w:rsid w:val="00F32374"/>
    <w:rsid w:val="00F323CB"/>
    <w:rsid w:val="00F32410"/>
    <w:rsid w:val="00F32DD1"/>
    <w:rsid w:val="00F32E8B"/>
    <w:rsid w:val="00F32F0E"/>
    <w:rsid w:val="00F32F22"/>
    <w:rsid w:val="00F32F3E"/>
    <w:rsid w:val="00F33155"/>
    <w:rsid w:val="00F332F8"/>
    <w:rsid w:val="00F33315"/>
    <w:rsid w:val="00F3333E"/>
    <w:rsid w:val="00F33690"/>
    <w:rsid w:val="00F336CD"/>
    <w:rsid w:val="00F3383E"/>
    <w:rsid w:val="00F33F1B"/>
    <w:rsid w:val="00F3422F"/>
    <w:rsid w:val="00F34286"/>
    <w:rsid w:val="00F342E5"/>
    <w:rsid w:val="00F343BA"/>
    <w:rsid w:val="00F34514"/>
    <w:rsid w:val="00F346BC"/>
    <w:rsid w:val="00F34C00"/>
    <w:rsid w:val="00F34D1D"/>
    <w:rsid w:val="00F34DDB"/>
    <w:rsid w:val="00F34ECD"/>
    <w:rsid w:val="00F34FBD"/>
    <w:rsid w:val="00F3521B"/>
    <w:rsid w:val="00F352C7"/>
    <w:rsid w:val="00F3532C"/>
    <w:rsid w:val="00F35561"/>
    <w:rsid w:val="00F355BE"/>
    <w:rsid w:val="00F35865"/>
    <w:rsid w:val="00F35AE3"/>
    <w:rsid w:val="00F35C3D"/>
    <w:rsid w:val="00F35C48"/>
    <w:rsid w:val="00F35E92"/>
    <w:rsid w:val="00F35F2C"/>
    <w:rsid w:val="00F360BA"/>
    <w:rsid w:val="00F364CE"/>
    <w:rsid w:val="00F3650E"/>
    <w:rsid w:val="00F365F2"/>
    <w:rsid w:val="00F366CE"/>
    <w:rsid w:val="00F36937"/>
    <w:rsid w:val="00F3693A"/>
    <w:rsid w:val="00F369E8"/>
    <w:rsid w:val="00F369FF"/>
    <w:rsid w:val="00F36A42"/>
    <w:rsid w:val="00F36BBA"/>
    <w:rsid w:val="00F36BD9"/>
    <w:rsid w:val="00F36D2B"/>
    <w:rsid w:val="00F3709B"/>
    <w:rsid w:val="00F3757D"/>
    <w:rsid w:val="00F37790"/>
    <w:rsid w:val="00F377A2"/>
    <w:rsid w:val="00F37922"/>
    <w:rsid w:val="00F379E2"/>
    <w:rsid w:val="00F37AEF"/>
    <w:rsid w:val="00F37B07"/>
    <w:rsid w:val="00F37DC6"/>
    <w:rsid w:val="00F4042C"/>
    <w:rsid w:val="00F40546"/>
    <w:rsid w:val="00F40B55"/>
    <w:rsid w:val="00F40E3B"/>
    <w:rsid w:val="00F40EE1"/>
    <w:rsid w:val="00F413DD"/>
    <w:rsid w:val="00F4166F"/>
    <w:rsid w:val="00F4179A"/>
    <w:rsid w:val="00F41A11"/>
    <w:rsid w:val="00F41CF3"/>
    <w:rsid w:val="00F41D1F"/>
    <w:rsid w:val="00F41D2D"/>
    <w:rsid w:val="00F424D3"/>
    <w:rsid w:val="00F424F5"/>
    <w:rsid w:val="00F42910"/>
    <w:rsid w:val="00F42927"/>
    <w:rsid w:val="00F42A5C"/>
    <w:rsid w:val="00F42A6D"/>
    <w:rsid w:val="00F42A91"/>
    <w:rsid w:val="00F42C02"/>
    <w:rsid w:val="00F42C2B"/>
    <w:rsid w:val="00F42DE7"/>
    <w:rsid w:val="00F43009"/>
    <w:rsid w:val="00F437A0"/>
    <w:rsid w:val="00F43905"/>
    <w:rsid w:val="00F43986"/>
    <w:rsid w:val="00F43DC1"/>
    <w:rsid w:val="00F4401A"/>
    <w:rsid w:val="00F44256"/>
    <w:rsid w:val="00F4440C"/>
    <w:rsid w:val="00F44583"/>
    <w:rsid w:val="00F44833"/>
    <w:rsid w:val="00F448B7"/>
    <w:rsid w:val="00F448D7"/>
    <w:rsid w:val="00F44B90"/>
    <w:rsid w:val="00F44F81"/>
    <w:rsid w:val="00F450BD"/>
    <w:rsid w:val="00F45251"/>
    <w:rsid w:val="00F45426"/>
    <w:rsid w:val="00F454E5"/>
    <w:rsid w:val="00F4553E"/>
    <w:rsid w:val="00F457D3"/>
    <w:rsid w:val="00F45B82"/>
    <w:rsid w:val="00F45D0C"/>
    <w:rsid w:val="00F45F9E"/>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451"/>
    <w:rsid w:val="00F47728"/>
    <w:rsid w:val="00F47AF4"/>
    <w:rsid w:val="00F47AFE"/>
    <w:rsid w:val="00F47CBA"/>
    <w:rsid w:val="00F47CC9"/>
    <w:rsid w:val="00F47CF5"/>
    <w:rsid w:val="00F47DD1"/>
    <w:rsid w:val="00F47F90"/>
    <w:rsid w:val="00F47FFA"/>
    <w:rsid w:val="00F50020"/>
    <w:rsid w:val="00F5019D"/>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197"/>
    <w:rsid w:val="00F51342"/>
    <w:rsid w:val="00F513BA"/>
    <w:rsid w:val="00F51436"/>
    <w:rsid w:val="00F51447"/>
    <w:rsid w:val="00F51451"/>
    <w:rsid w:val="00F514EF"/>
    <w:rsid w:val="00F516F4"/>
    <w:rsid w:val="00F517FC"/>
    <w:rsid w:val="00F518F6"/>
    <w:rsid w:val="00F51A1A"/>
    <w:rsid w:val="00F520BE"/>
    <w:rsid w:val="00F5234E"/>
    <w:rsid w:val="00F5240D"/>
    <w:rsid w:val="00F524BF"/>
    <w:rsid w:val="00F52756"/>
    <w:rsid w:val="00F527B9"/>
    <w:rsid w:val="00F52894"/>
    <w:rsid w:val="00F528A1"/>
    <w:rsid w:val="00F52A33"/>
    <w:rsid w:val="00F52A47"/>
    <w:rsid w:val="00F52A4B"/>
    <w:rsid w:val="00F52A91"/>
    <w:rsid w:val="00F52B78"/>
    <w:rsid w:val="00F52C6C"/>
    <w:rsid w:val="00F52D58"/>
    <w:rsid w:val="00F52E16"/>
    <w:rsid w:val="00F52FA8"/>
    <w:rsid w:val="00F532FD"/>
    <w:rsid w:val="00F5370F"/>
    <w:rsid w:val="00F5378F"/>
    <w:rsid w:val="00F538CD"/>
    <w:rsid w:val="00F538F5"/>
    <w:rsid w:val="00F53AD8"/>
    <w:rsid w:val="00F53C6F"/>
    <w:rsid w:val="00F53FDC"/>
    <w:rsid w:val="00F5415E"/>
    <w:rsid w:val="00F54192"/>
    <w:rsid w:val="00F542D8"/>
    <w:rsid w:val="00F54460"/>
    <w:rsid w:val="00F54514"/>
    <w:rsid w:val="00F54522"/>
    <w:rsid w:val="00F5459A"/>
    <w:rsid w:val="00F545C7"/>
    <w:rsid w:val="00F548C8"/>
    <w:rsid w:val="00F549C6"/>
    <w:rsid w:val="00F54B39"/>
    <w:rsid w:val="00F54F66"/>
    <w:rsid w:val="00F55191"/>
    <w:rsid w:val="00F5536F"/>
    <w:rsid w:val="00F553D1"/>
    <w:rsid w:val="00F55470"/>
    <w:rsid w:val="00F55796"/>
    <w:rsid w:val="00F557EC"/>
    <w:rsid w:val="00F558E3"/>
    <w:rsid w:val="00F55AC5"/>
    <w:rsid w:val="00F55B03"/>
    <w:rsid w:val="00F55E1E"/>
    <w:rsid w:val="00F55EBA"/>
    <w:rsid w:val="00F564B4"/>
    <w:rsid w:val="00F56677"/>
    <w:rsid w:val="00F5676C"/>
    <w:rsid w:val="00F56C42"/>
    <w:rsid w:val="00F56D31"/>
    <w:rsid w:val="00F57183"/>
    <w:rsid w:val="00F57492"/>
    <w:rsid w:val="00F574DE"/>
    <w:rsid w:val="00F5765A"/>
    <w:rsid w:val="00F57668"/>
    <w:rsid w:val="00F5783B"/>
    <w:rsid w:val="00F57923"/>
    <w:rsid w:val="00F57991"/>
    <w:rsid w:val="00F57C72"/>
    <w:rsid w:val="00F57D22"/>
    <w:rsid w:val="00F57E51"/>
    <w:rsid w:val="00F57E62"/>
    <w:rsid w:val="00F600C8"/>
    <w:rsid w:val="00F60122"/>
    <w:rsid w:val="00F6019A"/>
    <w:rsid w:val="00F60214"/>
    <w:rsid w:val="00F6021A"/>
    <w:rsid w:val="00F6021F"/>
    <w:rsid w:val="00F6033E"/>
    <w:rsid w:val="00F6036A"/>
    <w:rsid w:val="00F603CC"/>
    <w:rsid w:val="00F604AA"/>
    <w:rsid w:val="00F604E6"/>
    <w:rsid w:val="00F605B3"/>
    <w:rsid w:val="00F60845"/>
    <w:rsid w:val="00F60CAE"/>
    <w:rsid w:val="00F60F1F"/>
    <w:rsid w:val="00F60F92"/>
    <w:rsid w:val="00F61158"/>
    <w:rsid w:val="00F6139C"/>
    <w:rsid w:val="00F614D1"/>
    <w:rsid w:val="00F61546"/>
    <w:rsid w:val="00F61564"/>
    <w:rsid w:val="00F618AD"/>
    <w:rsid w:val="00F61BEB"/>
    <w:rsid w:val="00F61FDE"/>
    <w:rsid w:val="00F62143"/>
    <w:rsid w:val="00F62338"/>
    <w:rsid w:val="00F62377"/>
    <w:rsid w:val="00F6239F"/>
    <w:rsid w:val="00F62862"/>
    <w:rsid w:val="00F62A4B"/>
    <w:rsid w:val="00F62AFD"/>
    <w:rsid w:val="00F62C69"/>
    <w:rsid w:val="00F62FE3"/>
    <w:rsid w:val="00F63005"/>
    <w:rsid w:val="00F63075"/>
    <w:rsid w:val="00F63289"/>
    <w:rsid w:val="00F63417"/>
    <w:rsid w:val="00F63522"/>
    <w:rsid w:val="00F63558"/>
    <w:rsid w:val="00F63852"/>
    <w:rsid w:val="00F63971"/>
    <w:rsid w:val="00F639FA"/>
    <w:rsid w:val="00F63A2C"/>
    <w:rsid w:val="00F63A49"/>
    <w:rsid w:val="00F63ADD"/>
    <w:rsid w:val="00F63C10"/>
    <w:rsid w:val="00F63CD2"/>
    <w:rsid w:val="00F63F71"/>
    <w:rsid w:val="00F640F0"/>
    <w:rsid w:val="00F641B7"/>
    <w:rsid w:val="00F6433C"/>
    <w:rsid w:val="00F6454F"/>
    <w:rsid w:val="00F6460F"/>
    <w:rsid w:val="00F648A2"/>
    <w:rsid w:val="00F64928"/>
    <w:rsid w:val="00F64966"/>
    <w:rsid w:val="00F64A0D"/>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CF"/>
    <w:rsid w:val="00F66709"/>
    <w:rsid w:val="00F66723"/>
    <w:rsid w:val="00F669E3"/>
    <w:rsid w:val="00F66A04"/>
    <w:rsid w:val="00F66AF7"/>
    <w:rsid w:val="00F66B43"/>
    <w:rsid w:val="00F66D0A"/>
    <w:rsid w:val="00F66D3B"/>
    <w:rsid w:val="00F66E5A"/>
    <w:rsid w:val="00F66ED3"/>
    <w:rsid w:val="00F6728D"/>
    <w:rsid w:val="00F672D5"/>
    <w:rsid w:val="00F672EB"/>
    <w:rsid w:val="00F6753C"/>
    <w:rsid w:val="00F677F4"/>
    <w:rsid w:val="00F67906"/>
    <w:rsid w:val="00F67A85"/>
    <w:rsid w:val="00F67D0D"/>
    <w:rsid w:val="00F7012B"/>
    <w:rsid w:val="00F703CC"/>
    <w:rsid w:val="00F706E7"/>
    <w:rsid w:val="00F70837"/>
    <w:rsid w:val="00F70A57"/>
    <w:rsid w:val="00F70C5B"/>
    <w:rsid w:val="00F70DBB"/>
    <w:rsid w:val="00F71026"/>
    <w:rsid w:val="00F71042"/>
    <w:rsid w:val="00F710A0"/>
    <w:rsid w:val="00F710D9"/>
    <w:rsid w:val="00F7110D"/>
    <w:rsid w:val="00F71277"/>
    <w:rsid w:val="00F71976"/>
    <w:rsid w:val="00F71C07"/>
    <w:rsid w:val="00F71F79"/>
    <w:rsid w:val="00F7219A"/>
    <w:rsid w:val="00F721A1"/>
    <w:rsid w:val="00F72226"/>
    <w:rsid w:val="00F72305"/>
    <w:rsid w:val="00F723C5"/>
    <w:rsid w:val="00F724E3"/>
    <w:rsid w:val="00F72524"/>
    <w:rsid w:val="00F727AA"/>
    <w:rsid w:val="00F72A48"/>
    <w:rsid w:val="00F72B65"/>
    <w:rsid w:val="00F72C74"/>
    <w:rsid w:val="00F72C94"/>
    <w:rsid w:val="00F72CC5"/>
    <w:rsid w:val="00F72D8A"/>
    <w:rsid w:val="00F72E84"/>
    <w:rsid w:val="00F73A28"/>
    <w:rsid w:val="00F73DE4"/>
    <w:rsid w:val="00F73E8F"/>
    <w:rsid w:val="00F73F43"/>
    <w:rsid w:val="00F74014"/>
    <w:rsid w:val="00F74609"/>
    <w:rsid w:val="00F74664"/>
    <w:rsid w:val="00F74791"/>
    <w:rsid w:val="00F747FD"/>
    <w:rsid w:val="00F74A54"/>
    <w:rsid w:val="00F74A7A"/>
    <w:rsid w:val="00F74F8D"/>
    <w:rsid w:val="00F750F4"/>
    <w:rsid w:val="00F7525F"/>
    <w:rsid w:val="00F752BB"/>
    <w:rsid w:val="00F7536A"/>
    <w:rsid w:val="00F75399"/>
    <w:rsid w:val="00F7586E"/>
    <w:rsid w:val="00F75C0B"/>
    <w:rsid w:val="00F75CA7"/>
    <w:rsid w:val="00F75E09"/>
    <w:rsid w:val="00F763DF"/>
    <w:rsid w:val="00F766C8"/>
    <w:rsid w:val="00F7670C"/>
    <w:rsid w:val="00F76A53"/>
    <w:rsid w:val="00F77028"/>
    <w:rsid w:val="00F7717E"/>
    <w:rsid w:val="00F77202"/>
    <w:rsid w:val="00F77595"/>
    <w:rsid w:val="00F7774C"/>
    <w:rsid w:val="00F7792A"/>
    <w:rsid w:val="00F77C07"/>
    <w:rsid w:val="00F77C36"/>
    <w:rsid w:val="00F77C47"/>
    <w:rsid w:val="00F77CFA"/>
    <w:rsid w:val="00F77E24"/>
    <w:rsid w:val="00F77F80"/>
    <w:rsid w:val="00F77F97"/>
    <w:rsid w:val="00F80066"/>
    <w:rsid w:val="00F802D3"/>
    <w:rsid w:val="00F804DB"/>
    <w:rsid w:val="00F805BC"/>
    <w:rsid w:val="00F80A32"/>
    <w:rsid w:val="00F80D03"/>
    <w:rsid w:val="00F80D8F"/>
    <w:rsid w:val="00F8116A"/>
    <w:rsid w:val="00F81311"/>
    <w:rsid w:val="00F8148F"/>
    <w:rsid w:val="00F814CD"/>
    <w:rsid w:val="00F81625"/>
    <w:rsid w:val="00F81649"/>
    <w:rsid w:val="00F819A1"/>
    <w:rsid w:val="00F81A54"/>
    <w:rsid w:val="00F81AC2"/>
    <w:rsid w:val="00F81D1E"/>
    <w:rsid w:val="00F81E0E"/>
    <w:rsid w:val="00F81F25"/>
    <w:rsid w:val="00F8212C"/>
    <w:rsid w:val="00F82272"/>
    <w:rsid w:val="00F824FA"/>
    <w:rsid w:val="00F825FF"/>
    <w:rsid w:val="00F82760"/>
    <w:rsid w:val="00F82A54"/>
    <w:rsid w:val="00F82A7D"/>
    <w:rsid w:val="00F82B20"/>
    <w:rsid w:val="00F82D18"/>
    <w:rsid w:val="00F82D8E"/>
    <w:rsid w:val="00F82DD6"/>
    <w:rsid w:val="00F8303D"/>
    <w:rsid w:val="00F8304B"/>
    <w:rsid w:val="00F83301"/>
    <w:rsid w:val="00F83473"/>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5092"/>
    <w:rsid w:val="00F850EB"/>
    <w:rsid w:val="00F85125"/>
    <w:rsid w:val="00F8535F"/>
    <w:rsid w:val="00F855CB"/>
    <w:rsid w:val="00F85744"/>
    <w:rsid w:val="00F85891"/>
    <w:rsid w:val="00F858DC"/>
    <w:rsid w:val="00F86096"/>
    <w:rsid w:val="00F86165"/>
    <w:rsid w:val="00F862CA"/>
    <w:rsid w:val="00F863EB"/>
    <w:rsid w:val="00F869F5"/>
    <w:rsid w:val="00F86B20"/>
    <w:rsid w:val="00F86C43"/>
    <w:rsid w:val="00F86F4C"/>
    <w:rsid w:val="00F86F84"/>
    <w:rsid w:val="00F86F90"/>
    <w:rsid w:val="00F87044"/>
    <w:rsid w:val="00F8718E"/>
    <w:rsid w:val="00F87201"/>
    <w:rsid w:val="00F87317"/>
    <w:rsid w:val="00F87532"/>
    <w:rsid w:val="00F875FF"/>
    <w:rsid w:val="00F878BC"/>
    <w:rsid w:val="00F87951"/>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7D0"/>
    <w:rsid w:val="00F91906"/>
    <w:rsid w:val="00F91932"/>
    <w:rsid w:val="00F91967"/>
    <w:rsid w:val="00F919A5"/>
    <w:rsid w:val="00F91B8E"/>
    <w:rsid w:val="00F91C06"/>
    <w:rsid w:val="00F91CA2"/>
    <w:rsid w:val="00F91CD4"/>
    <w:rsid w:val="00F91CF6"/>
    <w:rsid w:val="00F91D4B"/>
    <w:rsid w:val="00F91DAC"/>
    <w:rsid w:val="00F91E48"/>
    <w:rsid w:val="00F91F4A"/>
    <w:rsid w:val="00F92174"/>
    <w:rsid w:val="00F922CB"/>
    <w:rsid w:val="00F923DB"/>
    <w:rsid w:val="00F9243E"/>
    <w:rsid w:val="00F92442"/>
    <w:rsid w:val="00F9251B"/>
    <w:rsid w:val="00F9271D"/>
    <w:rsid w:val="00F92725"/>
    <w:rsid w:val="00F928FC"/>
    <w:rsid w:val="00F9297F"/>
    <w:rsid w:val="00F92A1A"/>
    <w:rsid w:val="00F92AC4"/>
    <w:rsid w:val="00F92B3C"/>
    <w:rsid w:val="00F92BD3"/>
    <w:rsid w:val="00F92E55"/>
    <w:rsid w:val="00F92F8E"/>
    <w:rsid w:val="00F93041"/>
    <w:rsid w:val="00F930DE"/>
    <w:rsid w:val="00F932B9"/>
    <w:rsid w:val="00F9358A"/>
    <w:rsid w:val="00F936BB"/>
    <w:rsid w:val="00F936C9"/>
    <w:rsid w:val="00F93718"/>
    <w:rsid w:val="00F93939"/>
    <w:rsid w:val="00F939E7"/>
    <w:rsid w:val="00F93A3D"/>
    <w:rsid w:val="00F93A5F"/>
    <w:rsid w:val="00F93B9A"/>
    <w:rsid w:val="00F93FC1"/>
    <w:rsid w:val="00F94003"/>
    <w:rsid w:val="00F94306"/>
    <w:rsid w:val="00F9434A"/>
    <w:rsid w:val="00F945E2"/>
    <w:rsid w:val="00F94641"/>
    <w:rsid w:val="00F94662"/>
    <w:rsid w:val="00F94737"/>
    <w:rsid w:val="00F9495D"/>
    <w:rsid w:val="00F94A71"/>
    <w:rsid w:val="00F94D3A"/>
    <w:rsid w:val="00F95013"/>
    <w:rsid w:val="00F95062"/>
    <w:rsid w:val="00F951BD"/>
    <w:rsid w:val="00F954C9"/>
    <w:rsid w:val="00F954DA"/>
    <w:rsid w:val="00F95528"/>
    <w:rsid w:val="00F95566"/>
    <w:rsid w:val="00F955A3"/>
    <w:rsid w:val="00F9590D"/>
    <w:rsid w:val="00F95F19"/>
    <w:rsid w:val="00F96198"/>
    <w:rsid w:val="00F9632D"/>
    <w:rsid w:val="00F9644F"/>
    <w:rsid w:val="00F96479"/>
    <w:rsid w:val="00F965A4"/>
    <w:rsid w:val="00F965D9"/>
    <w:rsid w:val="00F968C3"/>
    <w:rsid w:val="00F96A9D"/>
    <w:rsid w:val="00F96C7A"/>
    <w:rsid w:val="00F96DA1"/>
    <w:rsid w:val="00F96E7C"/>
    <w:rsid w:val="00F9701D"/>
    <w:rsid w:val="00F971D8"/>
    <w:rsid w:val="00F9738E"/>
    <w:rsid w:val="00F97494"/>
    <w:rsid w:val="00F975B5"/>
    <w:rsid w:val="00F97666"/>
    <w:rsid w:val="00F9778C"/>
    <w:rsid w:val="00F97802"/>
    <w:rsid w:val="00F97ACE"/>
    <w:rsid w:val="00F97BFA"/>
    <w:rsid w:val="00F97C55"/>
    <w:rsid w:val="00F97EC9"/>
    <w:rsid w:val="00F97F06"/>
    <w:rsid w:val="00F97F57"/>
    <w:rsid w:val="00FA0487"/>
    <w:rsid w:val="00FA0509"/>
    <w:rsid w:val="00FA06AB"/>
    <w:rsid w:val="00FA0802"/>
    <w:rsid w:val="00FA0A69"/>
    <w:rsid w:val="00FA0C5E"/>
    <w:rsid w:val="00FA0DC5"/>
    <w:rsid w:val="00FA0E7C"/>
    <w:rsid w:val="00FA10CC"/>
    <w:rsid w:val="00FA114B"/>
    <w:rsid w:val="00FA16D5"/>
    <w:rsid w:val="00FA16F2"/>
    <w:rsid w:val="00FA17D6"/>
    <w:rsid w:val="00FA1ADA"/>
    <w:rsid w:val="00FA1B1E"/>
    <w:rsid w:val="00FA1CBF"/>
    <w:rsid w:val="00FA1D13"/>
    <w:rsid w:val="00FA1D8F"/>
    <w:rsid w:val="00FA1E99"/>
    <w:rsid w:val="00FA1EB0"/>
    <w:rsid w:val="00FA1FE3"/>
    <w:rsid w:val="00FA2002"/>
    <w:rsid w:val="00FA20F2"/>
    <w:rsid w:val="00FA2420"/>
    <w:rsid w:val="00FA2526"/>
    <w:rsid w:val="00FA2663"/>
    <w:rsid w:val="00FA285F"/>
    <w:rsid w:val="00FA2AB0"/>
    <w:rsid w:val="00FA2D5D"/>
    <w:rsid w:val="00FA2E8F"/>
    <w:rsid w:val="00FA33A2"/>
    <w:rsid w:val="00FA34D1"/>
    <w:rsid w:val="00FA3871"/>
    <w:rsid w:val="00FA3886"/>
    <w:rsid w:val="00FA3992"/>
    <w:rsid w:val="00FA39D0"/>
    <w:rsid w:val="00FA3A1C"/>
    <w:rsid w:val="00FA3A9C"/>
    <w:rsid w:val="00FA3C84"/>
    <w:rsid w:val="00FA3F90"/>
    <w:rsid w:val="00FA4131"/>
    <w:rsid w:val="00FA4395"/>
    <w:rsid w:val="00FA4501"/>
    <w:rsid w:val="00FA451A"/>
    <w:rsid w:val="00FA464C"/>
    <w:rsid w:val="00FA46C4"/>
    <w:rsid w:val="00FA484A"/>
    <w:rsid w:val="00FA4B5F"/>
    <w:rsid w:val="00FA4EDE"/>
    <w:rsid w:val="00FA4FAA"/>
    <w:rsid w:val="00FA50E8"/>
    <w:rsid w:val="00FA51D7"/>
    <w:rsid w:val="00FA526F"/>
    <w:rsid w:val="00FA53C1"/>
    <w:rsid w:val="00FA5527"/>
    <w:rsid w:val="00FA558C"/>
    <w:rsid w:val="00FA5710"/>
    <w:rsid w:val="00FA5871"/>
    <w:rsid w:val="00FA589E"/>
    <w:rsid w:val="00FA5909"/>
    <w:rsid w:val="00FA5A96"/>
    <w:rsid w:val="00FA5C18"/>
    <w:rsid w:val="00FA5CB0"/>
    <w:rsid w:val="00FA5D17"/>
    <w:rsid w:val="00FA605F"/>
    <w:rsid w:val="00FA6225"/>
    <w:rsid w:val="00FA62B6"/>
    <w:rsid w:val="00FA6444"/>
    <w:rsid w:val="00FA64D5"/>
    <w:rsid w:val="00FA656D"/>
    <w:rsid w:val="00FA6571"/>
    <w:rsid w:val="00FA65C9"/>
    <w:rsid w:val="00FA6686"/>
    <w:rsid w:val="00FA68B6"/>
    <w:rsid w:val="00FA68F0"/>
    <w:rsid w:val="00FA69A6"/>
    <w:rsid w:val="00FA6A8C"/>
    <w:rsid w:val="00FA6CD3"/>
    <w:rsid w:val="00FA6F59"/>
    <w:rsid w:val="00FA701B"/>
    <w:rsid w:val="00FA7502"/>
    <w:rsid w:val="00FA76F1"/>
    <w:rsid w:val="00FA7982"/>
    <w:rsid w:val="00FA7A20"/>
    <w:rsid w:val="00FA7AA6"/>
    <w:rsid w:val="00FA7C04"/>
    <w:rsid w:val="00FA7DD3"/>
    <w:rsid w:val="00FA7E4B"/>
    <w:rsid w:val="00FB0443"/>
    <w:rsid w:val="00FB0540"/>
    <w:rsid w:val="00FB05C7"/>
    <w:rsid w:val="00FB0B02"/>
    <w:rsid w:val="00FB0BDE"/>
    <w:rsid w:val="00FB0C6E"/>
    <w:rsid w:val="00FB0D7F"/>
    <w:rsid w:val="00FB1254"/>
    <w:rsid w:val="00FB1309"/>
    <w:rsid w:val="00FB14B4"/>
    <w:rsid w:val="00FB15D5"/>
    <w:rsid w:val="00FB186A"/>
    <w:rsid w:val="00FB18E8"/>
    <w:rsid w:val="00FB19D8"/>
    <w:rsid w:val="00FB1D23"/>
    <w:rsid w:val="00FB1DAF"/>
    <w:rsid w:val="00FB1E18"/>
    <w:rsid w:val="00FB20DE"/>
    <w:rsid w:val="00FB2219"/>
    <w:rsid w:val="00FB22E5"/>
    <w:rsid w:val="00FB22F2"/>
    <w:rsid w:val="00FB2363"/>
    <w:rsid w:val="00FB2864"/>
    <w:rsid w:val="00FB289A"/>
    <w:rsid w:val="00FB2A4D"/>
    <w:rsid w:val="00FB2EF2"/>
    <w:rsid w:val="00FB2F94"/>
    <w:rsid w:val="00FB2FAD"/>
    <w:rsid w:val="00FB2FBB"/>
    <w:rsid w:val="00FB3006"/>
    <w:rsid w:val="00FB305A"/>
    <w:rsid w:val="00FB3210"/>
    <w:rsid w:val="00FB3334"/>
    <w:rsid w:val="00FB3536"/>
    <w:rsid w:val="00FB35B1"/>
    <w:rsid w:val="00FB3A1B"/>
    <w:rsid w:val="00FB3B8C"/>
    <w:rsid w:val="00FB3CD6"/>
    <w:rsid w:val="00FB3DC0"/>
    <w:rsid w:val="00FB3EC6"/>
    <w:rsid w:val="00FB4065"/>
    <w:rsid w:val="00FB40BA"/>
    <w:rsid w:val="00FB40F2"/>
    <w:rsid w:val="00FB40FD"/>
    <w:rsid w:val="00FB43D0"/>
    <w:rsid w:val="00FB4533"/>
    <w:rsid w:val="00FB453E"/>
    <w:rsid w:val="00FB45A5"/>
    <w:rsid w:val="00FB4760"/>
    <w:rsid w:val="00FB47B5"/>
    <w:rsid w:val="00FB48BA"/>
    <w:rsid w:val="00FB4914"/>
    <w:rsid w:val="00FB4E38"/>
    <w:rsid w:val="00FB5201"/>
    <w:rsid w:val="00FB52FD"/>
    <w:rsid w:val="00FB53CD"/>
    <w:rsid w:val="00FB57A7"/>
    <w:rsid w:val="00FB5A6F"/>
    <w:rsid w:val="00FB5A7D"/>
    <w:rsid w:val="00FB5AB3"/>
    <w:rsid w:val="00FB5D2C"/>
    <w:rsid w:val="00FB5D49"/>
    <w:rsid w:val="00FB5D94"/>
    <w:rsid w:val="00FB6113"/>
    <w:rsid w:val="00FB6275"/>
    <w:rsid w:val="00FB6296"/>
    <w:rsid w:val="00FB6781"/>
    <w:rsid w:val="00FB67CA"/>
    <w:rsid w:val="00FB6884"/>
    <w:rsid w:val="00FB70F9"/>
    <w:rsid w:val="00FB7284"/>
    <w:rsid w:val="00FB72CB"/>
    <w:rsid w:val="00FB74E6"/>
    <w:rsid w:val="00FB751F"/>
    <w:rsid w:val="00FB77BB"/>
    <w:rsid w:val="00FB78F1"/>
    <w:rsid w:val="00FB7A1B"/>
    <w:rsid w:val="00FB7A46"/>
    <w:rsid w:val="00FB7C21"/>
    <w:rsid w:val="00FB7C38"/>
    <w:rsid w:val="00FB7F0C"/>
    <w:rsid w:val="00FB7F32"/>
    <w:rsid w:val="00FB7F43"/>
    <w:rsid w:val="00FC0038"/>
    <w:rsid w:val="00FC0145"/>
    <w:rsid w:val="00FC0558"/>
    <w:rsid w:val="00FC077B"/>
    <w:rsid w:val="00FC097A"/>
    <w:rsid w:val="00FC0AB4"/>
    <w:rsid w:val="00FC0AE4"/>
    <w:rsid w:val="00FC0B11"/>
    <w:rsid w:val="00FC0B9B"/>
    <w:rsid w:val="00FC0C4B"/>
    <w:rsid w:val="00FC0DCD"/>
    <w:rsid w:val="00FC0E12"/>
    <w:rsid w:val="00FC1190"/>
    <w:rsid w:val="00FC17B4"/>
    <w:rsid w:val="00FC1829"/>
    <w:rsid w:val="00FC1859"/>
    <w:rsid w:val="00FC1A2B"/>
    <w:rsid w:val="00FC1AB5"/>
    <w:rsid w:val="00FC1B61"/>
    <w:rsid w:val="00FC1C41"/>
    <w:rsid w:val="00FC1C4D"/>
    <w:rsid w:val="00FC1E51"/>
    <w:rsid w:val="00FC1E86"/>
    <w:rsid w:val="00FC1EBD"/>
    <w:rsid w:val="00FC1F41"/>
    <w:rsid w:val="00FC1FFB"/>
    <w:rsid w:val="00FC20F2"/>
    <w:rsid w:val="00FC229B"/>
    <w:rsid w:val="00FC22FE"/>
    <w:rsid w:val="00FC23E0"/>
    <w:rsid w:val="00FC23FA"/>
    <w:rsid w:val="00FC2621"/>
    <w:rsid w:val="00FC2742"/>
    <w:rsid w:val="00FC28DE"/>
    <w:rsid w:val="00FC2E9C"/>
    <w:rsid w:val="00FC2EE4"/>
    <w:rsid w:val="00FC2F52"/>
    <w:rsid w:val="00FC3084"/>
    <w:rsid w:val="00FC3422"/>
    <w:rsid w:val="00FC37F0"/>
    <w:rsid w:val="00FC3950"/>
    <w:rsid w:val="00FC3AE1"/>
    <w:rsid w:val="00FC3B07"/>
    <w:rsid w:val="00FC3B50"/>
    <w:rsid w:val="00FC3BBC"/>
    <w:rsid w:val="00FC3C28"/>
    <w:rsid w:val="00FC3EEB"/>
    <w:rsid w:val="00FC3F52"/>
    <w:rsid w:val="00FC421F"/>
    <w:rsid w:val="00FC4278"/>
    <w:rsid w:val="00FC42BD"/>
    <w:rsid w:val="00FC43FB"/>
    <w:rsid w:val="00FC4423"/>
    <w:rsid w:val="00FC44DB"/>
    <w:rsid w:val="00FC45EA"/>
    <w:rsid w:val="00FC47CD"/>
    <w:rsid w:val="00FC47CF"/>
    <w:rsid w:val="00FC47D1"/>
    <w:rsid w:val="00FC4BBC"/>
    <w:rsid w:val="00FC4C4A"/>
    <w:rsid w:val="00FC4CA4"/>
    <w:rsid w:val="00FC4ED1"/>
    <w:rsid w:val="00FC545C"/>
    <w:rsid w:val="00FC553E"/>
    <w:rsid w:val="00FC58C5"/>
    <w:rsid w:val="00FC58E3"/>
    <w:rsid w:val="00FC5986"/>
    <w:rsid w:val="00FC5C37"/>
    <w:rsid w:val="00FC61E3"/>
    <w:rsid w:val="00FC620F"/>
    <w:rsid w:val="00FC629C"/>
    <w:rsid w:val="00FC65A0"/>
    <w:rsid w:val="00FC68E6"/>
    <w:rsid w:val="00FC6901"/>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51A"/>
    <w:rsid w:val="00FC75EB"/>
    <w:rsid w:val="00FC7711"/>
    <w:rsid w:val="00FC782A"/>
    <w:rsid w:val="00FC791E"/>
    <w:rsid w:val="00FC7A1A"/>
    <w:rsid w:val="00FC7AE5"/>
    <w:rsid w:val="00FC7F36"/>
    <w:rsid w:val="00FC7F93"/>
    <w:rsid w:val="00FC7FDA"/>
    <w:rsid w:val="00FD0157"/>
    <w:rsid w:val="00FD02E3"/>
    <w:rsid w:val="00FD0619"/>
    <w:rsid w:val="00FD0A19"/>
    <w:rsid w:val="00FD0B9C"/>
    <w:rsid w:val="00FD0C9A"/>
    <w:rsid w:val="00FD1084"/>
    <w:rsid w:val="00FD10D2"/>
    <w:rsid w:val="00FD1277"/>
    <w:rsid w:val="00FD154D"/>
    <w:rsid w:val="00FD1608"/>
    <w:rsid w:val="00FD17FF"/>
    <w:rsid w:val="00FD18CA"/>
    <w:rsid w:val="00FD195F"/>
    <w:rsid w:val="00FD1A54"/>
    <w:rsid w:val="00FD2358"/>
    <w:rsid w:val="00FD235B"/>
    <w:rsid w:val="00FD27CA"/>
    <w:rsid w:val="00FD2804"/>
    <w:rsid w:val="00FD282A"/>
    <w:rsid w:val="00FD2A6C"/>
    <w:rsid w:val="00FD2A71"/>
    <w:rsid w:val="00FD2C18"/>
    <w:rsid w:val="00FD2CFC"/>
    <w:rsid w:val="00FD2D5B"/>
    <w:rsid w:val="00FD2EB2"/>
    <w:rsid w:val="00FD2EFA"/>
    <w:rsid w:val="00FD3124"/>
    <w:rsid w:val="00FD319F"/>
    <w:rsid w:val="00FD3334"/>
    <w:rsid w:val="00FD3697"/>
    <w:rsid w:val="00FD3905"/>
    <w:rsid w:val="00FD3E26"/>
    <w:rsid w:val="00FD3E66"/>
    <w:rsid w:val="00FD3EBC"/>
    <w:rsid w:val="00FD3F92"/>
    <w:rsid w:val="00FD4249"/>
    <w:rsid w:val="00FD42E8"/>
    <w:rsid w:val="00FD4CC0"/>
    <w:rsid w:val="00FD4CE8"/>
    <w:rsid w:val="00FD4EBE"/>
    <w:rsid w:val="00FD54FD"/>
    <w:rsid w:val="00FD55C0"/>
    <w:rsid w:val="00FD586E"/>
    <w:rsid w:val="00FD5999"/>
    <w:rsid w:val="00FD5A07"/>
    <w:rsid w:val="00FD5B63"/>
    <w:rsid w:val="00FD5B76"/>
    <w:rsid w:val="00FD5D9B"/>
    <w:rsid w:val="00FD5F65"/>
    <w:rsid w:val="00FD603D"/>
    <w:rsid w:val="00FD60F7"/>
    <w:rsid w:val="00FD6318"/>
    <w:rsid w:val="00FD6414"/>
    <w:rsid w:val="00FD6891"/>
    <w:rsid w:val="00FD6A3D"/>
    <w:rsid w:val="00FD6D13"/>
    <w:rsid w:val="00FD6F9D"/>
    <w:rsid w:val="00FD72D9"/>
    <w:rsid w:val="00FD73AE"/>
    <w:rsid w:val="00FD742D"/>
    <w:rsid w:val="00FD7559"/>
    <w:rsid w:val="00FD75BD"/>
    <w:rsid w:val="00FD75E4"/>
    <w:rsid w:val="00FD7698"/>
    <w:rsid w:val="00FD77B7"/>
    <w:rsid w:val="00FD780C"/>
    <w:rsid w:val="00FD786F"/>
    <w:rsid w:val="00FD791C"/>
    <w:rsid w:val="00FD7B69"/>
    <w:rsid w:val="00FD7BCC"/>
    <w:rsid w:val="00FD7CCC"/>
    <w:rsid w:val="00FD7D6B"/>
    <w:rsid w:val="00FD7E72"/>
    <w:rsid w:val="00FD7ECD"/>
    <w:rsid w:val="00FE00DC"/>
    <w:rsid w:val="00FE037B"/>
    <w:rsid w:val="00FE046A"/>
    <w:rsid w:val="00FE0477"/>
    <w:rsid w:val="00FE04B6"/>
    <w:rsid w:val="00FE0510"/>
    <w:rsid w:val="00FE0657"/>
    <w:rsid w:val="00FE0769"/>
    <w:rsid w:val="00FE07B1"/>
    <w:rsid w:val="00FE0B60"/>
    <w:rsid w:val="00FE0D43"/>
    <w:rsid w:val="00FE15F5"/>
    <w:rsid w:val="00FE16DD"/>
    <w:rsid w:val="00FE1728"/>
    <w:rsid w:val="00FE1C5F"/>
    <w:rsid w:val="00FE1E6F"/>
    <w:rsid w:val="00FE1F97"/>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5BB"/>
    <w:rsid w:val="00FE4702"/>
    <w:rsid w:val="00FE47B0"/>
    <w:rsid w:val="00FE4920"/>
    <w:rsid w:val="00FE4C8B"/>
    <w:rsid w:val="00FE5172"/>
    <w:rsid w:val="00FE5236"/>
    <w:rsid w:val="00FE570F"/>
    <w:rsid w:val="00FE5900"/>
    <w:rsid w:val="00FE5977"/>
    <w:rsid w:val="00FE5A97"/>
    <w:rsid w:val="00FE5C1D"/>
    <w:rsid w:val="00FE5CB2"/>
    <w:rsid w:val="00FE5D3F"/>
    <w:rsid w:val="00FE61EF"/>
    <w:rsid w:val="00FE6346"/>
    <w:rsid w:val="00FE65DB"/>
    <w:rsid w:val="00FE6647"/>
    <w:rsid w:val="00FE6755"/>
    <w:rsid w:val="00FE69BC"/>
    <w:rsid w:val="00FE6CC9"/>
    <w:rsid w:val="00FE6D34"/>
    <w:rsid w:val="00FE6D7D"/>
    <w:rsid w:val="00FE6DEC"/>
    <w:rsid w:val="00FE6EA5"/>
    <w:rsid w:val="00FE6F99"/>
    <w:rsid w:val="00FE7407"/>
    <w:rsid w:val="00FE74E2"/>
    <w:rsid w:val="00FE74FC"/>
    <w:rsid w:val="00FE754F"/>
    <w:rsid w:val="00FE756B"/>
    <w:rsid w:val="00FE761D"/>
    <w:rsid w:val="00FE7676"/>
    <w:rsid w:val="00FE76FA"/>
    <w:rsid w:val="00FE7A09"/>
    <w:rsid w:val="00FE7BD7"/>
    <w:rsid w:val="00FE7C38"/>
    <w:rsid w:val="00FE7D2A"/>
    <w:rsid w:val="00FF00FF"/>
    <w:rsid w:val="00FF01C5"/>
    <w:rsid w:val="00FF01E6"/>
    <w:rsid w:val="00FF0224"/>
    <w:rsid w:val="00FF0289"/>
    <w:rsid w:val="00FF02A6"/>
    <w:rsid w:val="00FF02D6"/>
    <w:rsid w:val="00FF03D3"/>
    <w:rsid w:val="00FF0895"/>
    <w:rsid w:val="00FF0BBB"/>
    <w:rsid w:val="00FF0D04"/>
    <w:rsid w:val="00FF0E46"/>
    <w:rsid w:val="00FF105F"/>
    <w:rsid w:val="00FF10C1"/>
    <w:rsid w:val="00FF1455"/>
    <w:rsid w:val="00FF1516"/>
    <w:rsid w:val="00FF165E"/>
    <w:rsid w:val="00FF1716"/>
    <w:rsid w:val="00FF1875"/>
    <w:rsid w:val="00FF1920"/>
    <w:rsid w:val="00FF1A0D"/>
    <w:rsid w:val="00FF1ACF"/>
    <w:rsid w:val="00FF1C7D"/>
    <w:rsid w:val="00FF1FE9"/>
    <w:rsid w:val="00FF20DF"/>
    <w:rsid w:val="00FF229F"/>
    <w:rsid w:val="00FF289D"/>
    <w:rsid w:val="00FF2A88"/>
    <w:rsid w:val="00FF2FC5"/>
    <w:rsid w:val="00FF34A6"/>
    <w:rsid w:val="00FF37C5"/>
    <w:rsid w:val="00FF37ED"/>
    <w:rsid w:val="00FF3A12"/>
    <w:rsid w:val="00FF3A6C"/>
    <w:rsid w:val="00FF3A6F"/>
    <w:rsid w:val="00FF3BB4"/>
    <w:rsid w:val="00FF3CFC"/>
    <w:rsid w:val="00FF3D3F"/>
    <w:rsid w:val="00FF3FB4"/>
    <w:rsid w:val="00FF402F"/>
    <w:rsid w:val="00FF4158"/>
    <w:rsid w:val="00FF43AF"/>
    <w:rsid w:val="00FF43CE"/>
    <w:rsid w:val="00FF48E0"/>
    <w:rsid w:val="00FF49AB"/>
    <w:rsid w:val="00FF4B14"/>
    <w:rsid w:val="00FF4DB1"/>
    <w:rsid w:val="00FF4E84"/>
    <w:rsid w:val="00FF4F10"/>
    <w:rsid w:val="00FF4F2B"/>
    <w:rsid w:val="00FF5026"/>
    <w:rsid w:val="00FF5173"/>
    <w:rsid w:val="00FF5181"/>
    <w:rsid w:val="00FF51D0"/>
    <w:rsid w:val="00FF52CC"/>
    <w:rsid w:val="00FF52E3"/>
    <w:rsid w:val="00FF5478"/>
    <w:rsid w:val="00FF5548"/>
    <w:rsid w:val="00FF5569"/>
    <w:rsid w:val="00FF5663"/>
    <w:rsid w:val="00FF56F6"/>
    <w:rsid w:val="00FF5A6D"/>
    <w:rsid w:val="00FF5D1A"/>
    <w:rsid w:val="00FF5E91"/>
    <w:rsid w:val="00FF609A"/>
    <w:rsid w:val="00FF6186"/>
    <w:rsid w:val="00FF6202"/>
    <w:rsid w:val="00FF66CB"/>
    <w:rsid w:val="00FF6C21"/>
    <w:rsid w:val="00FF6CF6"/>
    <w:rsid w:val="00FF7043"/>
    <w:rsid w:val="00FF70CF"/>
    <w:rsid w:val="00FF714A"/>
    <w:rsid w:val="00FF721F"/>
    <w:rsid w:val="00FF72A3"/>
    <w:rsid w:val="00FF74BE"/>
    <w:rsid w:val="00FF75CA"/>
    <w:rsid w:val="00FF75EB"/>
    <w:rsid w:val="00FF7861"/>
    <w:rsid w:val="00FF78DB"/>
    <w:rsid w:val="00FF79BC"/>
    <w:rsid w:val="00FF7BE7"/>
    <w:rsid w:val="00FF7C45"/>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E0AC73"/>
  <w15:docId w15:val="{279ACE32-5218-44E2-BC9D-700EF0E58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8E1"/>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396244476">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3068432">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2851949">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3EQ6UJ4K66FU-702124171-41804</_dlc_DocId>
    <_dlc_DocIdUrl xmlns="401a1e0c-8dbe-4950-85d1-4031081349ee">
      <Url>https://qualcomm.sharepoint.com/teams/meridian1/_layouts/15/DocIdRedir.aspx?ID=3EQ6UJ4K66FU-702124171-41804</Url>
      <Description>3EQ6UJ4K66FU-702124171-41804</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386CB6-75C2-4DCC-9F2A-236E5E476D11}">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401a1e0c-8dbe-4950-85d1-4031081349ee"/>
  </ds:schemaRefs>
</ds:datastoreItem>
</file>

<file path=customXml/itemProps3.xml><?xml version="1.0" encoding="utf-8"?>
<ds:datastoreItem xmlns:ds="http://schemas.openxmlformats.org/officeDocument/2006/customXml" ds:itemID="{73239195-1FCB-4E3D-8FC0-535FFF18154E}">
  <ds:schemaRefs>
    <ds:schemaRef ds:uri="http://schemas.openxmlformats.org/officeDocument/2006/bibliography"/>
  </ds:schemaRefs>
</ds:datastoreItem>
</file>

<file path=customXml/itemProps4.xml><?xml version="1.0" encoding="utf-8"?>
<ds:datastoreItem xmlns:ds="http://schemas.openxmlformats.org/officeDocument/2006/customXml" ds:itemID="{A5E54EA1-DF25-407D-A9D6-DE2A6A40E8A9}">
  <ds:schemaRefs>
    <ds:schemaRef ds:uri="http://schemas.microsoft.com/sharepoint/v3/contenttype/forms"/>
  </ds:schemaRefs>
</ds:datastoreItem>
</file>

<file path=customXml/itemProps5.xml><?xml version="1.0" encoding="utf-8"?>
<ds:datastoreItem xmlns:ds="http://schemas.openxmlformats.org/officeDocument/2006/customXml" ds:itemID="{11F2E1DC-4727-40BE-9F51-73CEB7634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2887</TotalTime>
  <Pages>8</Pages>
  <Words>4839</Words>
  <Characters>24022</Characters>
  <Application>Microsoft Office Word</Application>
  <DocSecurity>0</DocSecurity>
  <Lines>200</Lines>
  <Paragraphs>57</Paragraphs>
  <ScaleCrop>false</ScaleCrop>
  <HeadingPairs>
    <vt:vector size="2" baseType="variant">
      <vt:variant>
        <vt:lpstr>Title</vt:lpstr>
      </vt:variant>
      <vt:variant>
        <vt:i4>1</vt:i4>
      </vt:variant>
    </vt:vector>
  </HeadingPairs>
  <TitlesOfParts>
    <vt:vector size="1" baseType="lpstr">
      <vt:lpstr>3GPP TSG-RAN WG1 #104-e</vt:lpstr>
    </vt:vector>
  </TitlesOfParts>
  <Company>Qualcomm Inc.</Company>
  <LinksUpToDate>false</LinksUpToDate>
  <CharactersWithSpaces>28804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#104-e</dc:title>
  <dc:subject/>
  <dc:creator>Qualcomm Inc.</dc:creator>
  <cp:keywords/>
  <cp:lastModifiedBy>Jing Sun</cp:lastModifiedBy>
  <cp:revision>720</cp:revision>
  <cp:lastPrinted>2017-03-25T00:57:00Z</cp:lastPrinted>
  <dcterms:created xsi:type="dcterms:W3CDTF">2021-11-01T08:02:00Z</dcterms:created>
  <dcterms:modified xsi:type="dcterms:W3CDTF">2021-11-05T22:17:00Z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69112d64-a37d-444d-9c89-ef8855eee136</vt:lpwstr>
  </property>
</Properties>
</file>